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4A" w:rsidRDefault="00D6680C">
      <w:r>
        <w:rPr>
          <w:noProof/>
        </w:rPr>
        <w:drawing>
          <wp:anchor distT="0" distB="0" distL="114300" distR="114300" simplePos="0" relativeHeight="251665408" behindDoc="1" locked="0" layoutInCell="1" allowOverlap="1" wp14:anchorId="0B2178DE" wp14:editId="1E26881C">
            <wp:simplePos x="0" y="0"/>
            <wp:positionH relativeFrom="column">
              <wp:posOffset>-1080135</wp:posOffset>
            </wp:positionH>
            <wp:positionV relativeFrom="paragraph">
              <wp:posOffset>-1080135</wp:posOffset>
            </wp:positionV>
            <wp:extent cx="7581900" cy="1024255"/>
            <wp:effectExtent l="0" t="0" r="0" b="4445"/>
            <wp:wrapTight wrapText="bothSides">
              <wp:wrapPolygon edited="0">
                <wp:start x="0" y="0"/>
                <wp:lineTo x="0" y="21292"/>
                <wp:lineTo x="21546" y="21292"/>
                <wp:lineTo x="21546"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reik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1900" cy="1024255"/>
                    </a:xfrm>
                    <a:prstGeom prst="rect">
                      <a:avLst/>
                    </a:prstGeom>
                  </pic:spPr>
                </pic:pic>
              </a:graphicData>
            </a:graphic>
            <wp14:sizeRelH relativeFrom="page">
              <wp14:pctWidth>0</wp14:pctWidth>
            </wp14:sizeRelH>
            <wp14:sizeRelV relativeFrom="page">
              <wp14:pctHeight>0</wp14:pctHeight>
            </wp14:sizeRelV>
          </wp:anchor>
        </w:drawing>
      </w:r>
    </w:p>
    <w:p w:rsidR="00FE2F4A" w:rsidRDefault="00FE2F4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1"/>
      </w:tblGrid>
      <w:tr w:rsidR="005B4AFE" w:rsidTr="00EE230A">
        <w:trPr>
          <w:trHeight w:val="707"/>
        </w:trPr>
        <w:tc>
          <w:tcPr>
            <w:tcW w:w="9211" w:type="dxa"/>
          </w:tcPr>
          <w:p w:rsidR="005B4AFE" w:rsidRDefault="005B4AFE">
            <w:bookmarkStart w:id="0" w:name="RapportTabel"/>
            <w:bookmarkStart w:id="1" w:name="VoorbladTabel"/>
          </w:p>
        </w:tc>
      </w:tr>
      <w:tr w:rsidR="005B4AFE" w:rsidRPr="00F7355C" w:rsidTr="00764D66">
        <w:tc>
          <w:tcPr>
            <w:tcW w:w="9211" w:type="dxa"/>
          </w:tcPr>
          <w:p w:rsidR="00597DE6" w:rsidRPr="00142BB1" w:rsidRDefault="004556EA" w:rsidP="00597DE6">
            <w:pPr>
              <w:jc w:val="center"/>
              <w:rPr>
                <w:b/>
                <w:sz w:val="72"/>
                <w:szCs w:val="72"/>
              </w:rPr>
            </w:pPr>
            <w:proofErr w:type="spellStart"/>
            <w:r w:rsidRPr="00142BB1">
              <w:rPr>
                <w:b/>
                <w:sz w:val="72"/>
                <w:szCs w:val="72"/>
              </w:rPr>
              <w:t>I</w:t>
            </w:r>
            <w:r w:rsidR="00E85477" w:rsidRPr="00142BB1">
              <w:rPr>
                <w:b/>
                <w:sz w:val="72"/>
                <w:szCs w:val="72"/>
              </w:rPr>
              <w:t>nkomens</w:t>
            </w:r>
            <w:r w:rsidRPr="00142BB1">
              <w:rPr>
                <w:b/>
                <w:sz w:val="72"/>
                <w:szCs w:val="72"/>
              </w:rPr>
              <w:t>-</w:t>
            </w:r>
            <w:r w:rsidR="008D2FA1" w:rsidRPr="00142BB1">
              <w:rPr>
                <w:b/>
                <w:sz w:val="72"/>
                <w:szCs w:val="72"/>
              </w:rPr>
              <w:t>o</w:t>
            </w:r>
            <w:r w:rsidR="00E85477" w:rsidRPr="00142BB1">
              <w:rPr>
                <w:b/>
                <w:sz w:val="72"/>
                <w:szCs w:val="72"/>
              </w:rPr>
              <w:t>ndersteuning</w:t>
            </w:r>
            <w:proofErr w:type="spellEnd"/>
            <w:r w:rsidR="00E85477" w:rsidRPr="00142BB1">
              <w:rPr>
                <w:b/>
                <w:sz w:val="72"/>
                <w:szCs w:val="72"/>
              </w:rPr>
              <w:t xml:space="preserve"> </w:t>
            </w:r>
          </w:p>
          <w:p w:rsidR="00EE230A" w:rsidRDefault="00E85477" w:rsidP="00EE230A">
            <w:pPr>
              <w:spacing w:line="60" w:lineRule="atLeast"/>
              <w:jc w:val="center"/>
              <w:rPr>
                <w:b/>
                <w:sz w:val="52"/>
                <w:szCs w:val="52"/>
              </w:rPr>
            </w:pPr>
            <w:r w:rsidRPr="00142BB1">
              <w:rPr>
                <w:b/>
                <w:sz w:val="72"/>
                <w:szCs w:val="72"/>
              </w:rPr>
              <w:t>op maat</w:t>
            </w:r>
            <w:r w:rsidRPr="00597DE6">
              <w:rPr>
                <w:b/>
                <w:sz w:val="52"/>
                <w:szCs w:val="52"/>
              </w:rPr>
              <w:t xml:space="preserve"> </w:t>
            </w:r>
            <w:r w:rsidR="00982785">
              <w:rPr>
                <w:b/>
                <w:sz w:val="52"/>
                <w:szCs w:val="52"/>
              </w:rPr>
              <w:br/>
            </w:r>
          </w:p>
          <w:p w:rsidR="00C367AA" w:rsidRPr="004556EA" w:rsidRDefault="004556EA" w:rsidP="00EE230A">
            <w:pPr>
              <w:spacing w:after="120" w:line="60" w:lineRule="atLeast"/>
              <w:jc w:val="center"/>
              <w:rPr>
                <w:b/>
                <w:sz w:val="28"/>
                <w:szCs w:val="28"/>
              </w:rPr>
            </w:pPr>
            <w:r w:rsidRPr="004556EA">
              <w:rPr>
                <w:b/>
                <w:sz w:val="28"/>
                <w:szCs w:val="28"/>
              </w:rPr>
              <w:t xml:space="preserve">Help gemeenten </w:t>
            </w:r>
            <w:r>
              <w:rPr>
                <w:b/>
                <w:sz w:val="28"/>
                <w:szCs w:val="28"/>
              </w:rPr>
              <w:t xml:space="preserve">vergoeding van meerkosten </w:t>
            </w:r>
            <w:r>
              <w:rPr>
                <w:b/>
                <w:sz w:val="28"/>
                <w:szCs w:val="28"/>
              </w:rPr>
              <w:br/>
              <w:t>vanwege ziekte of beperking</w:t>
            </w:r>
            <w:r>
              <w:rPr>
                <w:b/>
                <w:sz w:val="28"/>
                <w:szCs w:val="28"/>
              </w:rPr>
              <w:br/>
            </w:r>
            <w:r w:rsidR="00C367AA" w:rsidRPr="004556EA">
              <w:rPr>
                <w:b/>
                <w:sz w:val="28"/>
                <w:szCs w:val="28"/>
              </w:rPr>
              <w:t>goed te regelen</w:t>
            </w:r>
          </w:p>
        </w:tc>
      </w:tr>
      <w:tr w:rsidR="005B4AFE" w:rsidRPr="00F819E3" w:rsidTr="00764D66">
        <w:tc>
          <w:tcPr>
            <w:tcW w:w="9211" w:type="dxa"/>
          </w:tcPr>
          <w:p w:rsidR="005B4AFE" w:rsidRPr="00F819E3" w:rsidRDefault="00982785" w:rsidP="00F04E6F">
            <w:pPr>
              <w:jc w:val="center"/>
              <w:rPr>
                <w:b/>
                <w:sz w:val="36"/>
                <w:szCs w:val="36"/>
              </w:rPr>
            </w:pPr>
            <w:r>
              <w:rPr>
                <w:b/>
                <w:sz w:val="28"/>
                <w:szCs w:val="28"/>
              </w:rPr>
              <w:br/>
            </w:r>
            <w:r w:rsidR="00EE230A">
              <w:rPr>
                <w:b/>
                <w:noProof/>
                <w:sz w:val="36"/>
                <w:szCs w:val="36"/>
              </w:rPr>
              <w:drawing>
                <wp:anchor distT="0" distB="0" distL="114300" distR="114300" simplePos="0" relativeHeight="251666432" behindDoc="0" locked="0" layoutInCell="1" allowOverlap="1" wp14:anchorId="25D76827" wp14:editId="53C357EA">
                  <wp:simplePos x="0" y="0"/>
                  <wp:positionH relativeFrom="column">
                    <wp:posOffset>-1076052</wp:posOffset>
                  </wp:positionH>
                  <wp:positionV relativeFrom="paragraph">
                    <wp:posOffset>777240</wp:posOffset>
                  </wp:positionV>
                  <wp:extent cx="7569200" cy="5699981"/>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omensondersteuning_02_handreik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9200" cy="5699981"/>
                          </a:xfrm>
                          <a:prstGeom prst="rect">
                            <a:avLst/>
                          </a:prstGeom>
                        </pic:spPr>
                      </pic:pic>
                    </a:graphicData>
                  </a:graphic>
                  <wp14:sizeRelH relativeFrom="page">
                    <wp14:pctWidth>0</wp14:pctWidth>
                  </wp14:sizeRelH>
                  <wp14:sizeRelV relativeFrom="page">
                    <wp14:pctHeight>0</wp14:pctHeight>
                  </wp14:sizeRelV>
                </wp:anchor>
              </w:drawing>
            </w:r>
            <w:r w:rsidR="00F7355C">
              <w:rPr>
                <w:b/>
                <w:sz w:val="28"/>
                <w:szCs w:val="28"/>
              </w:rPr>
              <w:t xml:space="preserve">mei 2014 </w:t>
            </w:r>
            <w:r w:rsidR="00F04E6F">
              <w:rPr>
                <w:b/>
                <w:sz w:val="28"/>
                <w:szCs w:val="28"/>
              </w:rPr>
              <w:br/>
            </w:r>
            <w:bookmarkStart w:id="2" w:name="_GoBack"/>
            <w:bookmarkEnd w:id="2"/>
            <w:r w:rsidR="00F7355C">
              <w:rPr>
                <w:b/>
                <w:sz w:val="28"/>
                <w:szCs w:val="28"/>
              </w:rPr>
              <w:br/>
            </w:r>
          </w:p>
        </w:tc>
      </w:tr>
      <w:tr w:rsidR="00764D66" w:rsidRPr="00F819E3" w:rsidTr="00764D66">
        <w:tc>
          <w:tcPr>
            <w:tcW w:w="9211" w:type="dxa"/>
          </w:tcPr>
          <w:p w:rsidR="00764D66" w:rsidRDefault="00E7243D" w:rsidP="00E7243D">
            <w:pPr>
              <w:rPr>
                <w:b/>
                <w:sz w:val="36"/>
                <w:szCs w:val="36"/>
              </w:rPr>
            </w:pPr>
            <w:r>
              <w:rPr>
                <w:rFonts w:ascii="Arial" w:hAnsi="Arial" w:cs="Arial"/>
                <w:noProof/>
                <w:color w:val="0000FF"/>
                <w:szCs w:val="18"/>
              </w:rPr>
              <w:t xml:space="preserve">                   </w:t>
            </w:r>
          </w:p>
        </w:tc>
      </w:tr>
      <w:tr w:rsidR="00764D66" w:rsidRPr="00F819E3" w:rsidTr="00764D66">
        <w:tc>
          <w:tcPr>
            <w:tcW w:w="9211" w:type="dxa"/>
          </w:tcPr>
          <w:p w:rsidR="00E7243D" w:rsidRDefault="00E7243D" w:rsidP="00764D66">
            <w:pPr>
              <w:jc w:val="center"/>
              <w:rPr>
                <w:b/>
                <w:sz w:val="28"/>
                <w:szCs w:val="28"/>
              </w:rPr>
            </w:pPr>
          </w:p>
          <w:p w:rsidR="00E7243D" w:rsidRDefault="00E7243D" w:rsidP="00764D66">
            <w:pPr>
              <w:jc w:val="center"/>
              <w:rPr>
                <w:b/>
                <w:sz w:val="28"/>
                <w:szCs w:val="28"/>
              </w:rPr>
            </w:pPr>
          </w:p>
          <w:p w:rsidR="00E7243D" w:rsidRDefault="00E7243D" w:rsidP="00764D66">
            <w:pPr>
              <w:jc w:val="center"/>
              <w:rPr>
                <w:b/>
                <w:sz w:val="28"/>
                <w:szCs w:val="28"/>
              </w:rPr>
            </w:pPr>
          </w:p>
          <w:p w:rsidR="00E7243D" w:rsidRDefault="00E7243D" w:rsidP="00764D66">
            <w:pPr>
              <w:jc w:val="center"/>
              <w:rPr>
                <w:b/>
                <w:sz w:val="28"/>
                <w:szCs w:val="28"/>
              </w:rPr>
            </w:pPr>
          </w:p>
          <w:p w:rsidR="00764D66" w:rsidRPr="00C43041" w:rsidRDefault="00764D66" w:rsidP="00E7243D">
            <w:pPr>
              <w:rPr>
                <w:b/>
                <w:sz w:val="28"/>
                <w:szCs w:val="28"/>
              </w:rPr>
            </w:pPr>
          </w:p>
        </w:tc>
      </w:tr>
      <w:tr w:rsidR="00764D66" w:rsidRPr="00F819E3" w:rsidTr="00764D66">
        <w:tc>
          <w:tcPr>
            <w:tcW w:w="9211" w:type="dxa"/>
          </w:tcPr>
          <w:p w:rsidR="00764D66" w:rsidRDefault="00764D66" w:rsidP="00764D66">
            <w:pPr>
              <w:jc w:val="center"/>
              <w:rPr>
                <w:b/>
                <w:sz w:val="36"/>
                <w:szCs w:val="36"/>
              </w:rPr>
            </w:pPr>
          </w:p>
        </w:tc>
      </w:tr>
    </w:tbl>
    <w:bookmarkEnd w:id="0"/>
    <w:bookmarkEnd w:id="1"/>
    <w:p w:rsidR="00FC79AB" w:rsidRPr="00FC79AB" w:rsidRDefault="00FC79AB" w:rsidP="00FC79AB">
      <w:r>
        <w:br/>
      </w:r>
    </w:p>
    <w:p w:rsidR="00EE230A" w:rsidRDefault="00EE230A">
      <w:pPr>
        <w:spacing w:line="240" w:lineRule="auto"/>
        <w:rPr>
          <w:b/>
          <w:sz w:val="22"/>
          <w:szCs w:val="22"/>
        </w:rPr>
      </w:pPr>
      <w:r>
        <w:rPr>
          <w:noProof/>
        </w:rPr>
        <w:drawing>
          <wp:anchor distT="0" distB="0" distL="114300" distR="114300" simplePos="0" relativeHeight="251667456" behindDoc="0" locked="0" layoutInCell="1" allowOverlap="1" wp14:anchorId="08108B3F" wp14:editId="7DBA9E30">
            <wp:simplePos x="0" y="0"/>
            <wp:positionH relativeFrom="column">
              <wp:posOffset>1483360</wp:posOffset>
            </wp:positionH>
            <wp:positionV relativeFrom="paragraph">
              <wp:posOffset>2196465</wp:posOffset>
            </wp:positionV>
            <wp:extent cx="2574925" cy="102997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 wit diap_nr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4925" cy="102997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br w:type="page"/>
      </w:r>
    </w:p>
    <w:p w:rsidR="00FC79AB" w:rsidRDefault="004007E0" w:rsidP="00FC79AB">
      <w:pPr>
        <w:pStyle w:val="Inhopg3"/>
        <w:ind w:left="0"/>
        <w:rPr>
          <w:sz w:val="22"/>
          <w:szCs w:val="22"/>
        </w:rPr>
      </w:pPr>
      <w:r w:rsidRPr="004007E0">
        <w:rPr>
          <w:sz w:val="22"/>
          <w:szCs w:val="22"/>
        </w:rPr>
        <w:lastRenderedPageBreak/>
        <w:t>Inhoud</w:t>
      </w:r>
    </w:p>
    <w:p w:rsidR="00FC79AB" w:rsidRDefault="00FC79AB" w:rsidP="00FC79AB">
      <w:pPr>
        <w:pStyle w:val="Inhopg3"/>
        <w:ind w:left="0"/>
        <w:rPr>
          <w:sz w:val="22"/>
          <w:szCs w:val="22"/>
        </w:rPr>
      </w:pPr>
      <w:r>
        <w:rPr>
          <w:sz w:val="22"/>
          <w:szCs w:val="22"/>
        </w:rPr>
        <w:br/>
      </w:r>
      <w:r>
        <w:rPr>
          <w:sz w:val="22"/>
          <w:szCs w:val="22"/>
        </w:rPr>
        <w:br/>
      </w:r>
    </w:p>
    <w:p w:rsidR="00FC79AB" w:rsidRDefault="00FC79AB">
      <w:pPr>
        <w:pStyle w:val="Inhopg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387225406" w:history="1">
        <w:r w:rsidRPr="00F22A47">
          <w:rPr>
            <w:rStyle w:val="Hyperlink"/>
            <w:noProof/>
          </w:rPr>
          <w:t>Samenvatting</w:t>
        </w:r>
        <w:r>
          <w:rPr>
            <w:noProof/>
            <w:webHidden/>
          </w:rPr>
          <w:tab/>
        </w:r>
        <w:r>
          <w:rPr>
            <w:noProof/>
            <w:webHidden/>
          </w:rPr>
          <w:fldChar w:fldCharType="begin"/>
        </w:r>
        <w:r>
          <w:rPr>
            <w:noProof/>
            <w:webHidden/>
          </w:rPr>
          <w:instrText xml:space="preserve"> PAGEREF _Toc387225406 \h </w:instrText>
        </w:r>
        <w:r>
          <w:rPr>
            <w:noProof/>
            <w:webHidden/>
          </w:rPr>
        </w:r>
        <w:r>
          <w:rPr>
            <w:noProof/>
            <w:webHidden/>
          </w:rPr>
          <w:fldChar w:fldCharType="separate"/>
        </w:r>
        <w:r w:rsidR="00AA06CB">
          <w:rPr>
            <w:noProof/>
            <w:webHidden/>
          </w:rPr>
          <w:t>3</w:t>
        </w:r>
        <w:r>
          <w:rPr>
            <w:noProof/>
            <w:webHidden/>
          </w:rPr>
          <w:fldChar w:fldCharType="end"/>
        </w:r>
      </w:hyperlink>
      <w:r>
        <w:rPr>
          <w:rStyle w:val="Hyperlink"/>
          <w:noProof/>
        </w:rPr>
        <w:br/>
      </w:r>
    </w:p>
    <w:p w:rsidR="00FC79AB" w:rsidRDefault="00AA06CB">
      <w:pPr>
        <w:pStyle w:val="Inhopg1"/>
        <w:rPr>
          <w:rFonts w:asciiTheme="minorHAnsi" w:eastAsiaTheme="minorEastAsia" w:hAnsiTheme="minorHAnsi" w:cstheme="minorBidi"/>
          <w:noProof/>
          <w:sz w:val="22"/>
          <w:szCs w:val="22"/>
        </w:rPr>
      </w:pPr>
      <w:hyperlink w:anchor="_Toc387225407" w:history="1">
        <w:r w:rsidR="00FC79AB" w:rsidRPr="00F22A47">
          <w:rPr>
            <w:rStyle w:val="Hyperlink"/>
            <w:noProof/>
          </w:rPr>
          <w:t>1.  Intro</w:t>
        </w:r>
        <w:r w:rsidR="00FC79AB">
          <w:rPr>
            <w:noProof/>
            <w:webHidden/>
          </w:rPr>
          <w:tab/>
        </w:r>
        <w:r w:rsidR="00FC79AB">
          <w:rPr>
            <w:noProof/>
            <w:webHidden/>
          </w:rPr>
          <w:fldChar w:fldCharType="begin"/>
        </w:r>
        <w:r w:rsidR="00FC79AB">
          <w:rPr>
            <w:noProof/>
            <w:webHidden/>
          </w:rPr>
          <w:instrText xml:space="preserve"> PAGEREF _Toc387225407 \h </w:instrText>
        </w:r>
        <w:r w:rsidR="00FC79AB">
          <w:rPr>
            <w:noProof/>
            <w:webHidden/>
          </w:rPr>
        </w:r>
        <w:r w:rsidR="00FC79AB">
          <w:rPr>
            <w:noProof/>
            <w:webHidden/>
          </w:rPr>
          <w:fldChar w:fldCharType="separate"/>
        </w:r>
        <w:r>
          <w:rPr>
            <w:noProof/>
            <w:webHidden/>
          </w:rPr>
          <w:t>4</w:t>
        </w:r>
        <w:r w:rsidR="00FC79AB">
          <w:rPr>
            <w:noProof/>
            <w:webHidden/>
          </w:rPr>
          <w:fldChar w:fldCharType="end"/>
        </w:r>
      </w:hyperlink>
      <w:r w:rsidR="00FC79AB">
        <w:rPr>
          <w:rStyle w:val="Hyperlink"/>
          <w:noProof/>
        </w:rPr>
        <w:br/>
      </w:r>
    </w:p>
    <w:p w:rsidR="00FC79AB" w:rsidRDefault="00AA06CB">
      <w:pPr>
        <w:pStyle w:val="Inhopg1"/>
        <w:rPr>
          <w:rFonts w:asciiTheme="minorHAnsi" w:eastAsiaTheme="minorEastAsia" w:hAnsiTheme="minorHAnsi" w:cstheme="minorBidi"/>
          <w:noProof/>
          <w:sz w:val="22"/>
          <w:szCs w:val="22"/>
        </w:rPr>
      </w:pPr>
      <w:hyperlink w:anchor="_Toc387225408" w:history="1">
        <w:r w:rsidR="00FC79AB" w:rsidRPr="00F22A47">
          <w:rPr>
            <w:rStyle w:val="Hyperlink"/>
            <w:noProof/>
          </w:rPr>
          <w:t>2.  Tien vragen over de nieuwe regeling</w:t>
        </w:r>
        <w:r w:rsidR="00FC79AB">
          <w:rPr>
            <w:noProof/>
            <w:webHidden/>
          </w:rPr>
          <w:tab/>
        </w:r>
        <w:r w:rsidR="00FC79AB">
          <w:rPr>
            <w:noProof/>
            <w:webHidden/>
          </w:rPr>
          <w:fldChar w:fldCharType="begin"/>
        </w:r>
        <w:r w:rsidR="00FC79AB">
          <w:rPr>
            <w:noProof/>
            <w:webHidden/>
          </w:rPr>
          <w:instrText xml:space="preserve"> PAGEREF _Toc387225408 \h </w:instrText>
        </w:r>
        <w:r w:rsidR="00FC79AB">
          <w:rPr>
            <w:noProof/>
            <w:webHidden/>
          </w:rPr>
        </w:r>
        <w:r w:rsidR="00FC79AB">
          <w:rPr>
            <w:noProof/>
            <w:webHidden/>
          </w:rPr>
          <w:fldChar w:fldCharType="separate"/>
        </w:r>
        <w:r>
          <w:rPr>
            <w:noProof/>
            <w:webHidden/>
          </w:rPr>
          <w:t>5</w:t>
        </w:r>
        <w:r w:rsidR="00FC79AB">
          <w:rPr>
            <w:noProof/>
            <w:webHidden/>
          </w:rPr>
          <w:fldChar w:fldCharType="end"/>
        </w:r>
      </w:hyperlink>
      <w:r w:rsidR="00FC79AB">
        <w:rPr>
          <w:rStyle w:val="Hyperlink"/>
          <w:noProof/>
        </w:rPr>
        <w:br/>
      </w:r>
    </w:p>
    <w:p w:rsidR="00FC79AB" w:rsidRDefault="00AA06CB">
      <w:pPr>
        <w:pStyle w:val="Inhopg1"/>
        <w:rPr>
          <w:rFonts w:asciiTheme="minorHAnsi" w:eastAsiaTheme="minorEastAsia" w:hAnsiTheme="minorHAnsi" w:cstheme="minorBidi"/>
          <w:noProof/>
          <w:sz w:val="22"/>
          <w:szCs w:val="22"/>
        </w:rPr>
      </w:pPr>
      <w:hyperlink w:anchor="_Toc387225409" w:history="1">
        <w:r w:rsidR="00FC79AB" w:rsidRPr="00F22A47">
          <w:rPr>
            <w:rStyle w:val="Hyperlink"/>
            <w:noProof/>
          </w:rPr>
          <w:t>3.  Hoe is het nu geregeld?</w:t>
        </w:r>
        <w:r w:rsidR="00FC79AB">
          <w:rPr>
            <w:noProof/>
            <w:webHidden/>
          </w:rPr>
          <w:tab/>
        </w:r>
        <w:r w:rsidR="00FC79AB">
          <w:rPr>
            <w:noProof/>
            <w:webHidden/>
          </w:rPr>
          <w:fldChar w:fldCharType="begin"/>
        </w:r>
        <w:r w:rsidR="00FC79AB">
          <w:rPr>
            <w:noProof/>
            <w:webHidden/>
          </w:rPr>
          <w:instrText xml:space="preserve"> PAGEREF _Toc387225409 \h </w:instrText>
        </w:r>
        <w:r w:rsidR="00FC79AB">
          <w:rPr>
            <w:noProof/>
            <w:webHidden/>
          </w:rPr>
        </w:r>
        <w:r w:rsidR="00FC79AB">
          <w:rPr>
            <w:noProof/>
            <w:webHidden/>
          </w:rPr>
          <w:fldChar w:fldCharType="separate"/>
        </w:r>
        <w:r>
          <w:rPr>
            <w:noProof/>
            <w:webHidden/>
          </w:rPr>
          <w:t>8</w:t>
        </w:r>
        <w:r w:rsidR="00FC79AB">
          <w:rPr>
            <w:noProof/>
            <w:webHidden/>
          </w:rPr>
          <w:fldChar w:fldCharType="end"/>
        </w:r>
      </w:hyperlink>
      <w:r w:rsidR="00FC79AB">
        <w:rPr>
          <w:rStyle w:val="Hyperlink"/>
          <w:noProof/>
        </w:rPr>
        <w:br/>
      </w:r>
    </w:p>
    <w:p w:rsidR="00FC79AB" w:rsidRDefault="00AA06CB">
      <w:pPr>
        <w:pStyle w:val="Inhopg1"/>
        <w:rPr>
          <w:rFonts w:asciiTheme="minorHAnsi" w:eastAsiaTheme="minorEastAsia" w:hAnsiTheme="minorHAnsi" w:cstheme="minorBidi"/>
          <w:noProof/>
          <w:sz w:val="22"/>
          <w:szCs w:val="22"/>
        </w:rPr>
      </w:pPr>
      <w:hyperlink w:anchor="_Toc387225410" w:history="1">
        <w:r w:rsidR="00FC79AB" w:rsidRPr="00F22A47">
          <w:rPr>
            <w:rStyle w:val="Hyperlink"/>
            <w:noProof/>
          </w:rPr>
          <w:t>4.  Wat gemeenten kunnen doen:  vijf opties</w:t>
        </w:r>
        <w:r w:rsidR="00FC79AB">
          <w:rPr>
            <w:noProof/>
            <w:webHidden/>
          </w:rPr>
          <w:tab/>
        </w:r>
      </w:hyperlink>
      <w:r w:rsidR="00ED1CD4">
        <w:rPr>
          <w:noProof/>
        </w:rPr>
        <w:t>9</w:t>
      </w:r>
      <w:r w:rsidR="00FC79AB">
        <w:rPr>
          <w:rStyle w:val="Hyperlink"/>
          <w:noProof/>
        </w:rPr>
        <w:br/>
      </w:r>
    </w:p>
    <w:p w:rsidR="00FC79AB" w:rsidRDefault="00AA06CB">
      <w:pPr>
        <w:pStyle w:val="Inhopg1"/>
        <w:rPr>
          <w:rFonts w:asciiTheme="minorHAnsi" w:eastAsiaTheme="minorEastAsia" w:hAnsiTheme="minorHAnsi" w:cstheme="minorBidi"/>
          <w:noProof/>
          <w:sz w:val="22"/>
          <w:szCs w:val="22"/>
        </w:rPr>
      </w:pPr>
      <w:hyperlink w:anchor="_Toc387225411" w:history="1">
        <w:r w:rsidR="00FC79AB" w:rsidRPr="00F22A47">
          <w:rPr>
            <w:rStyle w:val="Hyperlink"/>
            <w:noProof/>
          </w:rPr>
          <w:t>5.  Hoe gaat u in gesprek met uw gemeente?</w:t>
        </w:r>
        <w:r w:rsidR="00FC79AB">
          <w:rPr>
            <w:noProof/>
            <w:webHidden/>
          </w:rPr>
          <w:tab/>
        </w:r>
        <w:r w:rsidR="00FC79AB">
          <w:rPr>
            <w:noProof/>
            <w:webHidden/>
          </w:rPr>
          <w:fldChar w:fldCharType="begin"/>
        </w:r>
        <w:r w:rsidR="00FC79AB">
          <w:rPr>
            <w:noProof/>
            <w:webHidden/>
          </w:rPr>
          <w:instrText xml:space="preserve"> PAGEREF _Toc387225411 \h </w:instrText>
        </w:r>
        <w:r w:rsidR="00FC79AB">
          <w:rPr>
            <w:noProof/>
            <w:webHidden/>
          </w:rPr>
        </w:r>
        <w:r w:rsidR="00FC79AB">
          <w:rPr>
            <w:noProof/>
            <w:webHidden/>
          </w:rPr>
          <w:fldChar w:fldCharType="separate"/>
        </w:r>
        <w:r>
          <w:rPr>
            <w:noProof/>
            <w:webHidden/>
          </w:rPr>
          <w:t>12</w:t>
        </w:r>
        <w:r w:rsidR="00FC79AB">
          <w:rPr>
            <w:noProof/>
            <w:webHidden/>
          </w:rPr>
          <w:fldChar w:fldCharType="end"/>
        </w:r>
      </w:hyperlink>
      <w:r w:rsidR="005F5822">
        <w:rPr>
          <w:noProof/>
        </w:rPr>
        <w:t>2</w:t>
      </w:r>
      <w:r w:rsidR="00FC79AB">
        <w:rPr>
          <w:rStyle w:val="Hyperlink"/>
          <w:noProof/>
        </w:rPr>
        <w:br/>
      </w:r>
    </w:p>
    <w:p w:rsidR="00FC79AB" w:rsidRDefault="00AA06CB">
      <w:pPr>
        <w:pStyle w:val="Inhopg1"/>
        <w:rPr>
          <w:rFonts w:asciiTheme="minorHAnsi" w:eastAsiaTheme="minorEastAsia" w:hAnsiTheme="minorHAnsi" w:cstheme="minorBidi"/>
          <w:noProof/>
          <w:sz w:val="22"/>
          <w:szCs w:val="22"/>
        </w:rPr>
      </w:pPr>
      <w:hyperlink w:anchor="_Toc387225412" w:history="1">
        <w:r w:rsidR="00FC79AB" w:rsidRPr="00F22A47">
          <w:rPr>
            <w:rStyle w:val="Hyperlink"/>
            <w:noProof/>
          </w:rPr>
          <w:t>6.  Meer weten?</w:t>
        </w:r>
        <w:r w:rsidR="00FC79AB">
          <w:rPr>
            <w:noProof/>
            <w:webHidden/>
          </w:rPr>
          <w:tab/>
        </w:r>
        <w:r w:rsidR="00FC79AB">
          <w:rPr>
            <w:noProof/>
            <w:webHidden/>
          </w:rPr>
          <w:fldChar w:fldCharType="begin"/>
        </w:r>
        <w:r w:rsidR="00FC79AB">
          <w:rPr>
            <w:noProof/>
            <w:webHidden/>
          </w:rPr>
          <w:instrText xml:space="preserve"> PAGEREF _Toc387225412 \h </w:instrText>
        </w:r>
        <w:r w:rsidR="00FC79AB">
          <w:rPr>
            <w:noProof/>
            <w:webHidden/>
          </w:rPr>
        </w:r>
        <w:r w:rsidR="00FC79AB">
          <w:rPr>
            <w:noProof/>
            <w:webHidden/>
          </w:rPr>
          <w:fldChar w:fldCharType="separate"/>
        </w:r>
        <w:r>
          <w:rPr>
            <w:noProof/>
            <w:webHidden/>
          </w:rPr>
          <w:t>14</w:t>
        </w:r>
        <w:r w:rsidR="00FC79AB">
          <w:rPr>
            <w:noProof/>
            <w:webHidden/>
          </w:rPr>
          <w:fldChar w:fldCharType="end"/>
        </w:r>
      </w:hyperlink>
      <w:r w:rsidR="005F5822">
        <w:rPr>
          <w:noProof/>
        </w:rPr>
        <w:t>4</w:t>
      </w:r>
    </w:p>
    <w:p w:rsidR="005B4AFE" w:rsidRDefault="00FC79AB" w:rsidP="00FC79AB">
      <w:pPr>
        <w:pStyle w:val="Inhopg3"/>
        <w:ind w:left="0"/>
      </w:pPr>
      <w:r>
        <w:fldChar w:fldCharType="end"/>
      </w:r>
    </w:p>
    <w:p w:rsidR="005B4AFE" w:rsidRDefault="005B4AFE" w:rsidP="00764D66"/>
    <w:p w:rsidR="005B4AFE" w:rsidRDefault="005B4AFE" w:rsidP="00764D66">
      <w:pPr>
        <w:sectPr w:rsidR="005B4AFE" w:rsidSect="003E71BE">
          <w:footerReference w:type="default" r:id="rId12"/>
          <w:headerReference w:type="first" r:id="rId13"/>
          <w:pgSz w:w="11906" w:h="16838"/>
          <w:pgMar w:top="1701" w:right="1134" w:bottom="1701" w:left="1701" w:header="709" w:footer="709" w:gutter="0"/>
          <w:cols w:space="708"/>
          <w:titlePg/>
          <w:docGrid w:linePitch="360"/>
        </w:sectPr>
      </w:pPr>
    </w:p>
    <w:p w:rsidR="00E85477" w:rsidRPr="00142BB1" w:rsidRDefault="00F672E0" w:rsidP="00F672E0">
      <w:pPr>
        <w:pStyle w:val="Kop1"/>
        <w:rPr>
          <w:sz w:val="48"/>
          <w:szCs w:val="48"/>
        </w:rPr>
      </w:pPr>
      <w:bookmarkStart w:id="3" w:name="RapportAchterkant"/>
      <w:r>
        <w:rPr>
          <w:sz w:val="48"/>
        </w:rPr>
        <w:lastRenderedPageBreak/>
        <w:br/>
      </w:r>
      <w:bookmarkStart w:id="4" w:name="_Toc387225406"/>
      <w:r w:rsidR="00E85477" w:rsidRPr="00142BB1">
        <w:rPr>
          <w:sz w:val="48"/>
          <w:szCs w:val="48"/>
        </w:rPr>
        <w:t>Samenvatting</w:t>
      </w:r>
      <w:bookmarkEnd w:id="4"/>
    </w:p>
    <w:p w:rsidR="00E85477" w:rsidRDefault="00E85477" w:rsidP="00E85477"/>
    <w:p w:rsidR="00E85477" w:rsidRPr="00D07849" w:rsidRDefault="00E85477" w:rsidP="00E85477"/>
    <w:p w:rsidR="00E85477" w:rsidRPr="00035472" w:rsidRDefault="00E85477" w:rsidP="00E85477">
      <w:pPr>
        <w:autoSpaceDE w:val="0"/>
        <w:autoSpaceDN w:val="0"/>
        <w:adjustRightInd w:val="0"/>
        <w:spacing w:line="280" w:lineRule="exact"/>
        <w:rPr>
          <w:rFonts w:cs="Tahoma"/>
        </w:rPr>
      </w:pPr>
      <w:r w:rsidRPr="00035472">
        <w:rPr>
          <w:rFonts w:cs="Tahoma"/>
        </w:rPr>
        <w:t xml:space="preserve">In deze handreiking kunt u lezen </w:t>
      </w:r>
      <w:r>
        <w:rPr>
          <w:rFonts w:cs="Tahoma"/>
        </w:rPr>
        <w:t>wat uw gemeente kan doen om te zorgen voor maatwerk bij het vergoeden</w:t>
      </w:r>
      <w:r w:rsidRPr="00035472">
        <w:rPr>
          <w:rFonts w:cs="Tahoma"/>
        </w:rPr>
        <w:t xml:space="preserve"> van meerkosten vanwege een chronische ziekte of beperking</w:t>
      </w:r>
      <w:r>
        <w:rPr>
          <w:rFonts w:cs="Tahoma"/>
        </w:rPr>
        <w:t xml:space="preserve">. </w:t>
      </w:r>
      <w:r w:rsidRPr="00035472">
        <w:rPr>
          <w:rFonts w:cs="Tahoma"/>
        </w:rPr>
        <w:t>U vindt</w:t>
      </w:r>
      <w:r>
        <w:rPr>
          <w:rFonts w:cs="Tahoma"/>
        </w:rPr>
        <w:t xml:space="preserve"> een beschrijving van de wettelijke kaders en van de mogelijkheden die gemeenten hebben om eigen keuzes te maken. Wij geven daarbij een aantal aandachtspunten waarmee u kunt beoordelen wat de effecten zijn van de verschillende opties voor gemeenten. Tot slot doen we praktische suggesties hoe u op een effectieve manier in gesprek kunt gaan met uw gemeente</w:t>
      </w:r>
      <w:r w:rsidRPr="00035472">
        <w:rPr>
          <w:rFonts w:cs="Tahoma"/>
        </w:rPr>
        <w:t xml:space="preserve">. </w:t>
      </w:r>
    </w:p>
    <w:p w:rsidR="00E85477" w:rsidRPr="00035472" w:rsidRDefault="00E85477" w:rsidP="00E85477">
      <w:pPr>
        <w:autoSpaceDE w:val="0"/>
        <w:autoSpaceDN w:val="0"/>
        <w:adjustRightInd w:val="0"/>
        <w:spacing w:line="280" w:lineRule="exact"/>
        <w:rPr>
          <w:rFonts w:cs="Tahoma"/>
        </w:rPr>
      </w:pPr>
    </w:p>
    <w:p w:rsidR="00E85477" w:rsidRPr="00035472" w:rsidRDefault="00E85477" w:rsidP="00E85477">
      <w:pPr>
        <w:autoSpaceDE w:val="0"/>
        <w:autoSpaceDN w:val="0"/>
        <w:adjustRightInd w:val="0"/>
        <w:spacing w:line="280" w:lineRule="exact"/>
        <w:rPr>
          <w:rFonts w:cs="Tahoma"/>
        </w:rPr>
      </w:pPr>
      <w:r w:rsidRPr="00035472">
        <w:rPr>
          <w:rFonts w:cs="Tahoma"/>
        </w:rPr>
        <w:t>Deze handreiking helpt u bij het beantwoorden</w:t>
      </w:r>
      <w:r>
        <w:rPr>
          <w:rFonts w:cs="Tahoma"/>
        </w:rPr>
        <w:t xml:space="preserve"> van de volgende vragen over de maatwerkregeling</w:t>
      </w:r>
      <w:r w:rsidRPr="00035472">
        <w:rPr>
          <w:rFonts w:cs="Tahoma"/>
        </w:rPr>
        <w:t>:</w:t>
      </w:r>
    </w:p>
    <w:p w:rsidR="00E85477" w:rsidRPr="00035472" w:rsidRDefault="00E85477" w:rsidP="00E85477">
      <w:pPr>
        <w:numPr>
          <w:ilvl w:val="0"/>
          <w:numId w:val="18"/>
        </w:numPr>
        <w:autoSpaceDE w:val="0"/>
        <w:autoSpaceDN w:val="0"/>
        <w:adjustRightInd w:val="0"/>
        <w:spacing w:line="280" w:lineRule="exact"/>
        <w:contextualSpacing/>
        <w:rPr>
          <w:rFonts w:cs="Tahoma"/>
        </w:rPr>
      </w:pPr>
      <w:r>
        <w:rPr>
          <w:rFonts w:cs="Tahoma"/>
        </w:rPr>
        <w:t>Wat gaat er veranderen voor gemeenten?</w:t>
      </w:r>
    </w:p>
    <w:p w:rsidR="00E85477" w:rsidRPr="00035472" w:rsidRDefault="00E85477" w:rsidP="00E85477">
      <w:pPr>
        <w:numPr>
          <w:ilvl w:val="0"/>
          <w:numId w:val="18"/>
        </w:numPr>
        <w:autoSpaceDE w:val="0"/>
        <w:autoSpaceDN w:val="0"/>
        <w:adjustRightInd w:val="0"/>
        <w:spacing w:line="280" w:lineRule="exact"/>
        <w:contextualSpacing/>
        <w:rPr>
          <w:rFonts w:cs="Tahoma"/>
        </w:rPr>
      </w:pPr>
      <w:r>
        <w:rPr>
          <w:rFonts w:cs="Tahoma"/>
        </w:rPr>
        <w:t>Welke keuzemogelijkheden hebben gemeenten</w:t>
      </w:r>
      <w:r w:rsidRPr="00035472">
        <w:rPr>
          <w:rFonts w:cs="Tahoma"/>
        </w:rPr>
        <w:t>?</w:t>
      </w:r>
    </w:p>
    <w:p w:rsidR="00E85477" w:rsidRPr="00035472" w:rsidRDefault="00E85477" w:rsidP="00E85477">
      <w:pPr>
        <w:numPr>
          <w:ilvl w:val="0"/>
          <w:numId w:val="18"/>
        </w:numPr>
        <w:autoSpaceDE w:val="0"/>
        <w:autoSpaceDN w:val="0"/>
        <w:adjustRightInd w:val="0"/>
        <w:spacing w:line="280" w:lineRule="exact"/>
        <w:contextualSpacing/>
        <w:rPr>
          <w:rFonts w:cs="Tahoma"/>
        </w:rPr>
      </w:pPr>
      <w:r>
        <w:rPr>
          <w:rFonts w:cs="Tahoma"/>
        </w:rPr>
        <w:t>Wat zijn de consequenties voor mensen met beperkingen</w:t>
      </w:r>
      <w:r w:rsidRPr="00035472">
        <w:rPr>
          <w:rFonts w:cs="Tahoma"/>
        </w:rPr>
        <w:t>?</w:t>
      </w:r>
    </w:p>
    <w:p w:rsidR="00E85477" w:rsidRDefault="00E85477" w:rsidP="00E85477">
      <w:pPr>
        <w:numPr>
          <w:ilvl w:val="0"/>
          <w:numId w:val="18"/>
        </w:numPr>
        <w:autoSpaceDE w:val="0"/>
        <w:autoSpaceDN w:val="0"/>
        <w:adjustRightInd w:val="0"/>
        <w:spacing w:line="280" w:lineRule="exact"/>
        <w:contextualSpacing/>
        <w:rPr>
          <w:rFonts w:cs="Tahoma"/>
        </w:rPr>
      </w:pPr>
      <w:r w:rsidRPr="00035472">
        <w:rPr>
          <w:rFonts w:cs="Tahoma"/>
        </w:rPr>
        <w:t>W</w:t>
      </w:r>
      <w:r>
        <w:rPr>
          <w:rFonts w:cs="Tahoma"/>
        </w:rPr>
        <w:t>elke oplossing is voor uw gemeente de meest geschikte?</w:t>
      </w:r>
    </w:p>
    <w:p w:rsidR="00E85477" w:rsidRDefault="00E85477" w:rsidP="00E85477">
      <w:pPr>
        <w:numPr>
          <w:ilvl w:val="0"/>
          <w:numId w:val="18"/>
        </w:numPr>
        <w:autoSpaceDE w:val="0"/>
        <w:autoSpaceDN w:val="0"/>
        <w:adjustRightInd w:val="0"/>
        <w:spacing w:line="280" w:lineRule="exact"/>
        <w:contextualSpacing/>
        <w:rPr>
          <w:rFonts w:cs="Tahoma"/>
        </w:rPr>
      </w:pPr>
      <w:r>
        <w:rPr>
          <w:rFonts w:cs="Tahoma"/>
        </w:rPr>
        <w:t>Waarom moet u nu al actie ondernemen?</w:t>
      </w:r>
    </w:p>
    <w:p w:rsidR="00E85477" w:rsidRPr="00035472" w:rsidRDefault="00E85477" w:rsidP="00E85477">
      <w:pPr>
        <w:numPr>
          <w:ilvl w:val="0"/>
          <w:numId w:val="18"/>
        </w:numPr>
        <w:autoSpaceDE w:val="0"/>
        <w:autoSpaceDN w:val="0"/>
        <w:adjustRightInd w:val="0"/>
        <w:spacing w:line="280" w:lineRule="exact"/>
        <w:contextualSpacing/>
        <w:rPr>
          <w:rFonts w:cs="Tahoma"/>
        </w:rPr>
      </w:pPr>
      <w:r>
        <w:rPr>
          <w:rFonts w:cs="Tahoma"/>
        </w:rPr>
        <w:t>Hoe pakt u de lobby aan?</w:t>
      </w:r>
    </w:p>
    <w:p w:rsidR="00E85477" w:rsidRPr="00D07849" w:rsidRDefault="00E85477" w:rsidP="00E85477"/>
    <w:p w:rsidR="00E85477" w:rsidRPr="00D07849" w:rsidRDefault="00E85477" w:rsidP="00E85477"/>
    <w:p w:rsidR="00E85477" w:rsidRPr="00D07849" w:rsidRDefault="00E85477" w:rsidP="00E85477"/>
    <w:p w:rsidR="00E85477" w:rsidRPr="00D07849" w:rsidRDefault="00E85477" w:rsidP="00E85477"/>
    <w:p w:rsidR="00E85477" w:rsidRPr="00D07849" w:rsidRDefault="00E85477" w:rsidP="00E85477">
      <w:pPr>
        <w:rPr>
          <w:rStyle w:val="Zwaar"/>
        </w:rPr>
      </w:pPr>
      <w:r w:rsidRPr="00D07849">
        <w:rPr>
          <w:rStyle w:val="Zwaar"/>
        </w:rPr>
        <w:br w:type="page"/>
      </w:r>
    </w:p>
    <w:p w:rsidR="00E85477" w:rsidRPr="007430D4" w:rsidRDefault="00E85477" w:rsidP="00757998">
      <w:pPr>
        <w:pStyle w:val="Kop1"/>
        <w:rPr>
          <w:rStyle w:val="Zwaar"/>
          <w:b/>
          <w:bCs/>
          <w:sz w:val="48"/>
          <w:szCs w:val="48"/>
        </w:rPr>
      </w:pPr>
      <w:bookmarkStart w:id="5" w:name="_Toc387225407"/>
      <w:r w:rsidRPr="007430D4">
        <w:rPr>
          <w:rStyle w:val="Zwaar"/>
          <w:bCs/>
          <w:sz w:val="48"/>
          <w:szCs w:val="48"/>
        </w:rPr>
        <w:lastRenderedPageBreak/>
        <w:t>1.</w:t>
      </w:r>
      <w:r w:rsidRPr="007430D4">
        <w:rPr>
          <w:rStyle w:val="Zwaar"/>
          <w:b/>
          <w:bCs/>
          <w:sz w:val="48"/>
          <w:szCs w:val="48"/>
        </w:rPr>
        <w:t xml:space="preserve"> Intro</w:t>
      </w:r>
      <w:bookmarkEnd w:id="5"/>
    </w:p>
    <w:p w:rsidR="00757998" w:rsidRDefault="00E85477" w:rsidP="00757998">
      <w:pPr>
        <w:spacing w:line="360" w:lineRule="atLeast"/>
        <w:rPr>
          <w:sz w:val="22"/>
          <w:szCs w:val="22"/>
        </w:rPr>
      </w:pPr>
      <w:r w:rsidRPr="00757998">
        <w:rPr>
          <w:sz w:val="22"/>
          <w:szCs w:val="22"/>
        </w:rPr>
        <w:t xml:space="preserve">Er gaat veel veranderen voor mensen met een chronische ziekte of beperking. Vanaf 2014 moeten zij voor een vergoeding van extra kosten vanwege hun beperking naar hun gemeente. Elke gemeente krijgt de taak om op maat inkomensondersteuning te bieden. Deze handreiking is voor lokale belangenbehartigers die dit goed geregeld willen zien bij hun gemeente. Voor gemeenten is het belangrijk om de hervormingen in goed overleg met alle betrokken partijen te doen. Als belangenbehartiger weet u bij uitstek wat er speelt en wie ondersteuning nodig heeft. Hoe kunt u uw gemeente helpen om deze nieuwe taak goed op te pakken? </w:t>
      </w:r>
    </w:p>
    <w:p w:rsidR="00E85477" w:rsidRPr="00D07849" w:rsidRDefault="00E85477" w:rsidP="00757998">
      <w:pPr>
        <w:spacing w:line="360" w:lineRule="atLeast"/>
      </w:pPr>
    </w:p>
    <w:p w:rsidR="003E71BE" w:rsidRPr="003E71BE" w:rsidRDefault="003E71BE" w:rsidP="003E71BE">
      <w:pPr>
        <w:pStyle w:val="Kop3"/>
        <w:shd w:val="clear" w:color="auto" w:fill="BCDCF5"/>
        <w:tabs>
          <w:tab w:val="left" w:pos="142"/>
        </w:tabs>
        <w:ind w:left="142" w:hanging="142"/>
        <w:rPr>
          <w:rStyle w:val="Zwaar"/>
          <w:b/>
          <w:bCs/>
        </w:rPr>
      </w:pPr>
      <w:r>
        <w:rPr>
          <w:rStyle w:val="Zwaar"/>
          <w:b/>
          <w:bCs/>
        </w:rPr>
        <w:br/>
      </w:r>
      <w:r w:rsidRPr="003E71BE">
        <w:rPr>
          <w:rStyle w:val="Zwaar"/>
          <w:b/>
          <w:bCs/>
        </w:rPr>
        <w:t>Wat vindt Ieder(in)?</w:t>
      </w:r>
      <w:r>
        <w:rPr>
          <w:rStyle w:val="Zwaar"/>
          <w:b/>
          <w:bCs/>
        </w:rPr>
        <w:br/>
      </w:r>
    </w:p>
    <w:p w:rsidR="003E71BE" w:rsidRDefault="00C22B7A" w:rsidP="003E71BE">
      <w:pPr>
        <w:shd w:val="clear" w:color="auto" w:fill="BCDCF5"/>
        <w:tabs>
          <w:tab w:val="left" w:pos="142"/>
        </w:tabs>
        <w:ind w:left="142" w:hanging="142"/>
      </w:pPr>
      <w:r>
        <w:tab/>
      </w:r>
      <w:r w:rsidR="003E71BE" w:rsidRPr="00D07849">
        <w:t xml:space="preserve">Ieder(in) vindt dat alle gemeenten zo snel mogelijk duidelijk moeten maken hoe zij mensen met een beperking die meerkosten hebben, gericht inkomensondersteuning gaan geven. Ieder(in) roept u als lokale en regionale belangenbelangenbehartiger, lid van een </w:t>
      </w:r>
      <w:proofErr w:type="spellStart"/>
      <w:r w:rsidR="003E71BE" w:rsidRPr="00D07849">
        <w:t>Wmo</w:t>
      </w:r>
      <w:proofErr w:type="spellEnd"/>
      <w:r w:rsidR="003E71BE" w:rsidRPr="00D07849">
        <w:t>-raad of lid van een patiënten- of cliëntenorganisatie op om uw gemeente te stimuleren om zo snel mogelijk een goede en gerichte regeling vast te leggen in beleidsplan en verordening. In deze handreiking beschrijven we hoe u dit proces kunt bevorderen.</w:t>
      </w:r>
      <w:r>
        <w:br/>
      </w:r>
    </w:p>
    <w:p w:rsidR="003E71BE" w:rsidRDefault="003E71BE" w:rsidP="00E85477"/>
    <w:p w:rsidR="00E85477" w:rsidRPr="00D07849" w:rsidRDefault="00E85477" w:rsidP="00E85477">
      <w:r w:rsidRPr="00D07849">
        <w:br w:type="page"/>
      </w:r>
    </w:p>
    <w:p w:rsidR="00E85477" w:rsidRPr="00757998" w:rsidRDefault="00E85477" w:rsidP="00757998">
      <w:pPr>
        <w:pStyle w:val="Kop1"/>
        <w:rPr>
          <w:rStyle w:val="Zwaar"/>
          <w:b/>
          <w:bCs/>
        </w:rPr>
      </w:pPr>
      <w:bookmarkStart w:id="6" w:name="_Toc387225408"/>
      <w:r w:rsidRPr="007430D4">
        <w:rPr>
          <w:rStyle w:val="Zwaar"/>
          <w:bCs/>
          <w:sz w:val="48"/>
          <w:szCs w:val="48"/>
        </w:rPr>
        <w:lastRenderedPageBreak/>
        <w:t>2.</w:t>
      </w:r>
      <w:r w:rsidRPr="00757998">
        <w:rPr>
          <w:rStyle w:val="Zwaar"/>
          <w:b/>
          <w:bCs/>
        </w:rPr>
        <w:t xml:space="preserve"> </w:t>
      </w:r>
      <w:r w:rsidRPr="007430D4">
        <w:rPr>
          <w:rStyle w:val="Zwaar"/>
          <w:b/>
          <w:bCs/>
          <w:sz w:val="48"/>
          <w:szCs w:val="48"/>
        </w:rPr>
        <w:t xml:space="preserve">Tien vragen over </w:t>
      </w:r>
      <w:r w:rsidR="007E5BB4">
        <w:rPr>
          <w:rStyle w:val="Zwaar"/>
          <w:b/>
          <w:bCs/>
          <w:sz w:val="48"/>
          <w:szCs w:val="48"/>
        </w:rPr>
        <w:br/>
      </w:r>
      <w:r w:rsidRPr="007430D4">
        <w:rPr>
          <w:rStyle w:val="Zwaar"/>
          <w:b/>
          <w:bCs/>
          <w:sz w:val="48"/>
          <w:szCs w:val="48"/>
        </w:rPr>
        <w:t>de nieuwe regeling</w:t>
      </w:r>
      <w:bookmarkEnd w:id="6"/>
    </w:p>
    <w:p w:rsidR="00BA26F4" w:rsidRDefault="00BA26F4" w:rsidP="00F672E0">
      <w:pPr>
        <w:pStyle w:val="Kop3"/>
        <w:tabs>
          <w:tab w:val="left" w:pos="-142"/>
          <w:tab w:val="left" w:pos="426"/>
        </w:tabs>
        <w:rPr>
          <w:rStyle w:val="Zwaar"/>
          <w:b/>
          <w:bCs/>
        </w:rPr>
      </w:pPr>
    </w:p>
    <w:p w:rsidR="00E85477" w:rsidRPr="00757998" w:rsidRDefault="00F672E0" w:rsidP="00F672E0">
      <w:pPr>
        <w:pStyle w:val="Kop3"/>
        <w:tabs>
          <w:tab w:val="left" w:pos="-142"/>
          <w:tab w:val="left" w:pos="426"/>
        </w:tabs>
        <w:rPr>
          <w:rStyle w:val="Zwaar"/>
          <w:b/>
          <w:bCs/>
        </w:rPr>
      </w:pPr>
      <w:r>
        <w:rPr>
          <w:rStyle w:val="Zwaar"/>
          <w:b/>
          <w:bCs/>
        </w:rPr>
        <w:t>1.</w:t>
      </w:r>
      <w:r>
        <w:rPr>
          <w:rStyle w:val="Zwaar"/>
          <w:b/>
          <w:bCs/>
        </w:rPr>
        <w:tab/>
      </w:r>
      <w:r w:rsidR="00E85477" w:rsidRPr="00757998">
        <w:rPr>
          <w:rStyle w:val="Zwaar"/>
          <w:b/>
          <w:bCs/>
        </w:rPr>
        <w:t xml:space="preserve">Wat gaat er veranderen? </w:t>
      </w:r>
    </w:p>
    <w:p w:rsidR="00E85477" w:rsidRPr="00D07849" w:rsidRDefault="00E85477" w:rsidP="00F672E0">
      <w:pPr>
        <w:tabs>
          <w:tab w:val="left" w:pos="426"/>
        </w:tabs>
      </w:pPr>
      <w:r w:rsidRPr="00D07849">
        <w:t>Mensen met een chronische ziekte of beperking moeten voortaan naar de gemeente als ze compensatie willen van de meerkosten van hun chronische ziekte of beperking. De Wet tegemoetkoming chronisch zieken en gehandicapten (</w:t>
      </w:r>
      <w:proofErr w:type="spellStart"/>
      <w:r w:rsidRPr="00D07849">
        <w:t>Wtcg</w:t>
      </w:r>
      <w:proofErr w:type="spellEnd"/>
      <w:r w:rsidRPr="00D07849">
        <w:t xml:space="preserve">) en de Compensatieregeling Eigen Risico (CER) worden afgeschaft. </w:t>
      </w:r>
    </w:p>
    <w:p w:rsidR="00E85477" w:rsidRPr="00757998" w:rsidRDefault="00F672E0" w:rsidP="00F672E0">
      <w:pPr>
        <w:pStyle w:val="Kop3"/>
        <w:tabs>
          <w:tab w:val="left" w:pos="426"/>
        </w:tabs>
        <w:rPr>
          <w:rStyle w:val="Zwaar"/>
          <w:b/>
          <w:bCs/>
        </w:rPr>
      </w:pPr>
      <w:r>
        <w:rPr>
          <w:rStyle w:val="Zwaar"/>
          <w:b/>
          <w:bCs/>
        </w:rPr>
        <w:t>2.</w:t>
      </w:r>
      <w:r>
        <w:rPr>
          <w:rStyle w:val="Zwaar"/>
          <w:b/>
          <w:bCs/>
        </w:rPr>
        <w:tab/>
      </w:r>
      <w:r w:rsidR="00E85477" w:rsidRPr="00757998">
        <w:rPr>
          <w:rStyle w:val="Zwaar"/>
          <w:b/>
          <w:bCs/>
        </w:rPr>
        <w:t xml:space="preserve">Wat zijn meerkosten? </w:t>
      </w:r>
    </w:p>
    <w:p w:rsidR="00E85477" w:rsidRPr="00D07849" w:rsidRDefault="00E85477" w:rsidP="00F672E0">
      <w:pPr>
        <w:tabs>
          <w:tab w:val="left" w:pos="426"/>
        </w:tabs>
      </w:pPr>
      <w:r w:rsidRPr="00D07849">
        <w:t xml:space="preserve">Meerkosten zijn de extra kosten die het leven met een chronische ziekte of beperking met zich meebrengt, bijvoorbeeld eigen bijdragen voor zorg en ondersteuning, vervoer, hulpmiddelen en aanpassingen. Hierdoor is het dagelijks leven voor mensen met een chronische ziekte of beperking duurder dan voor anderen. Deze extra kosten noemen we in deze handreiking </w:t>
      </w:r>
      <w:r w:rsidR="00D051D2">
        <w:t>‘</w:t>
      </w:r>
      <w:r w:rsidRPr="00D07849">
        <w:t>meerkosten</w:t>
      </w:r>
      <w:r w:rsidR="00D051D2">
        <w:t>’</w:t>
      </w:r>
      <w:r w:rsidRPr="00D07849">
        <w:t>.</w:t>
      </w:r>
    </w:p>
    <w:p w:rsidR="00E85477" w:rsidRPr="00757998" w:rsidRDefault="005A6165" w:rsidP="00F672E0">
      <w:pPr>
        <w:pStyle w:val="Kop3"/>
        <w:tabs>
          <w:tab w:val="left" w:pos="426"/>
          <w:tab w:val="left" w:pos="7088"/>
        </w:tabs>
        <w:rPr>
          <w:rStyle w:val="Zwaar"/>
          <w:b/>
          <w:bCs/>
        </w:rPr>
      </w:pPr>
      <w:r>
        <w:rPr>
          <w:rStyle w:val="Zwaar"/>
          <w:b/>
          <w:bCs/>
        </w:rPr>
        <w:t>3</w:t>
      </w:r>
      <w:r w:rsidR="00F672E0">
        <w:rPr>
          <w:rStyle w:val="Zwaar"/>
          <w:b/>
          <w:bCs/>
        </w:rPr>
        <w:t>.</w:t>
      </w:r>
      <w:r w:rsidR="00F672E0">
        <w:rPr>
          <w:rStyle w:val="Zwaar"/>
          <w:b/>
          <w:bCs/>
        </w:rPr>
        <w:tab/>
      </w:r>
      <w:r w:rsidR="00164A9F">
        <w:rPr>
          <w:rStyle w:val="Zwaar"/>
          <w:b/>
          <w:bCs/>
        </w:rPr>
        <w:t>W</w:t>
      </w:r>
      <w:r w:rsidR="00E85477" w:rsidRPr="007C44C1">
        <w:t>anneer gaat dit veranderen?</w:t>
      </w:r>
    </w:p>
    <w:p w:rsidR="00E85477" w:rsidRDefault="00E85477" w:rsidP="00F672E0">
      <w:pPr>
        <w:tabs>
          <w:tab w:val="left" w:pos="426"/>
        </w:tabs>
      </w:pPr>
      <w:r>
        <w:t>Gemeenten</w:t>
      </w:r>
      <w:r w:rsidRPr="00D07849">
        <w:t xml:space="preserve"> zijn vanaf 1 januari 2014 verantwoordelijk voor een gerichte compensatie. Medio 2014 neemt de Eerste Kamer een besluit over het afschaffen van de </w:t>
      </w:r>
      <w:proofErr w:type="spellStart"/>
      <w:r w:rsidRPr="00D07849">
        <w:t>Wtcg</w:t>
      </w:r>
      <w:proofErr w:type="spellEnd"/>
      <w:r w:rsidRPr="00D07849">
        <w:t xml:space="preserve"> en CER. Als de Eerste Kamer akkoord gaat, wordt dit met terugwerkende kracht per 1 januari 2014 ingevoerd. Dit betekent dat er in 2014 geen compensatie voor het eigen risico meer is. De CER 2013 is in december 2013 voor het laatst uitbetaald. De </w:t>
      </w:r>
      <w:proofErr w:type="spellStart"/>
      <w:r w:rsidRPr="00D07849">
        <w:t>Wtcg</w:t>
      </w:r>
      <w:proofErr w:type="spellEnd"/>
      <w:r w:rsidRPr="00D07849">
        <w:t xml:space="preserve"> over 2013 zal vanaf oktober 2014 voor het laatst door het CAK worden uitgekeerd. </w:t>
      </w:r>
    </w:p>
    <w:p w:rsidR="00F672E0" w:rsidRDefault="00F672E0" w:rsidP="00F672E0">
      <w:pPr>
        <w:tabs>
          <w:tab w:val="left" w:pos="426"/>
        </w:tabs>
        <w:rPr>
          <w:rStyle w:val="Zwaar"/>
          <w:b w:val="0"/>
          <w:bCs w:val="0"/>
        </w:rPr>
      </w:pPr>
    </w:p>
    <w:p w:rsidR="003E71BE" w:rsidRPr="003E71BE" w:rsidRDefault="003E71BE" w:rsidP="00C22B7A">
      <w:pPr>
        <w:pStyle w:val="Kop3"/>
        <w:shd w:val="clear" w:color="auto" w:fill="BCDCF5"/>
        <w:tabs>
          <w:tab w:val="left" w:pos="142"/>
        </w:tabs>
        <w:ind w:left="142" w:hanging="142"/>
        <w:rPr>
          <w:rStyle w:val="Zwaar"/>
          <w:b/>
          <w:bCs/>
        </w:rPr>
      </w:pPr>
      <w:r>
        <w:rPr>
          <w:rStyle w:val="Zwaar"/>
          <w:b/>
          <w:bCs/>
        </w:rPr>
        <w:br/>
      </w:r>
      <w:r w:rsidRPr="003E71BE">
        <w:rPr>
          <w:rStyle w:val="Zwaar"/>
          <w:b/>
          <w:bCs/>
        </w:rPr>
        <w:t>Wat doet Ieder(in)?</w:t>
      </w:r>
      <w:r>
        <w:rPr>
          <w:rStyle w:val="Zwaar"/>
          <w:b/>
          <w:bCs/>
        </w:rPr>
        <w:br/>
      </w:r>
    </w:p>
    <w:p w:rsidR="003E71BE" w:rsidRDefault="00C22B7A" w:rsidP="00C22B7A">
      <w:pPr>
        <w:shd w:val="clear" w:color="auto" w:fill="BCDCF5"/>
        <w:tabs>
          <w:tab w:val="left" w:pos="142"/>
        </w:tabs>
        <w:ind w:left="142" w:hanging="142"/>
      </w:pPr>
      <w:r>
        <w:tab/>
      </w:r>
      <w:r w:rsidR="003E71BE" w:rsidRPr="00D07849">
        <w:t>Ieder(in) heeft bij de Tweede en Eerste Kamerleden aandacht gevraagd voor een zorgvuldig proces om de nieuwe regeling in te voeren. Dit heeft er toe geleid dat de fiscale aftrekmogelijkheden voor specifieke zorgkosten en de Tegemoetkoming Specifieke Zorgkosten (TSZ) een doorstart hebben gekregen (zie vraag 7</w:t>
      </w:r>
      <w:r w:rsidR="003F25E3">
        <w:t xml:space="preserve"> op pagina 6</w:t>
      </w:r>
      <w:r w:rsidR="003E71BE" w:rsidRPr="00D07849">
        <w:t xml:space="preserve">) en dat er binnen de </w:t>
      </w:r>
      <w:proofErr w:type="spellStart"/>
      <w:r w:rsidR="003E71BE" w:rsidRPr="00D07849">
        <w:t>Wmo</w:t>
      </w:r>
      <w:proofErr w:type="spellEnd"/>
      <w:r w:rsidR="003E71BE" w:rsidRPr="00D07849">
        <w:t xml:space="preserve"> de mogelijkheid is gekomen om mensen die</w:t>
      </w:r>
      <w:r w:rsidR="003F25E3">
        <w:t xml:space="preserve"> vanwege hun beperking</w:t>
      </w:r>
      <w:r w:rsidR="003E71BE" w:rsidRPr="00D07849">
        <w:t xml:space="preserve"> meerkosten </w:t>
      </w:r>
      <w:r w:rsidR="003F25E3">
        <w:t>hebben financiële</w:t>
      </w:r>
      <w:r w:rsidR="003E71BE" w:rsidRPr="00D07849">
        <w:t xml:space="preserve"> compensatie te geven.</w:t>
      </w:r>
      <w:r w:rsidR="003E71BE">
        <w:br/>
      </w:r>
    </w:p>
    <w:p w:rsidR="003E71BE" w:rsidRDefault="003E71BE" w:rsidP="00F672E0">
      <w:pPr>
        <w:tabs>
          <w:tab w:val="left" w:pos="426"/>
        </w:tabs>
        <w:rPr>
          <w:rStyle w:val="Zwaar"/>
          <w:b w:val="0"/>
          <w:bCs w:val="0"/>
        </w:rPr>
      </w:pPr>
    </w:p>
    <w:p w:rsidR="00E85477" w:rsidRPr="00F672E0" w:rsidRDefault="005A6165" w:rsidP="00F672E0">
      <w:pPr>
        <w:pStyle w:val="Kop3"/>
        <w:tabs>
          <w:tab w:val="left" w:pos="426"/>
        </w:tabs>
        <w:rPr>
          <w:rStyle w:val="Zwaar"/>
          <w:b/>
          <w:bCs/>
        </w:rPr>
      </w:pPr>
      <w:r>
        <w:rPr>
          <w:rStyle w:val="Zwaar"/>
          <w:b/>
          <w:bCs/>
        </w:rPr>
        <w:t>4</w:t>
      </w:r>
      <w:r w:rsidR="00F672E0">
        <w:rPr>
          <w:rStyle w:val="Zwaar"/>
          <w:b/>
          <w:bCs/>
        </w:rPr>
        <w:t>.</w:t>
      </w:r>
      <w:r w:rsidR="00F672E0">
        <w:rPr>
          <w:rStyle w:val="Zwaar"/>
          <w:b/>
          <w:bCs/>
        </w:rPr>
        <w:tab/>
      </w:r>
      <w:r w:rsidR="00E85477" w:rsidRPr="00F672E0">
        <w:rPr>
          <w:rStyle w:val="Zwaar"/>
          <w:b/>
          <w:bCs/>
        </w:rPr>
        <w:t>Voor wie geldt dit?</w:t>
      </w:r>
    </w:p>
    <w:p w:rsidR="00E85477" w:rsidRPr="00D07849" w:rsidRDefault="00E85477" w:rsidP="00F672E0">
      <w:pPr>
        <w:tabs>
          <w:tab w:val="left" w:pos="426"/>
        </w:tabs>
      </w:pPr>
      <w:r w:rsidRPr="00D07849">
        <w:t xml:space="preserve">Gemeenten zijn vrij om te bepalen of en zo ja aan wie en hoe de tegemoetkoming wordt verstrekt. </w:t>
      </w:r>
      <w:r w:rsidR="002B7402">
        <w:t>Niet alleen huishoudens met een inkomen op het minimumniveau merken d</w:t>
      </w:r>
      <w:r w:rsidRPr="00D07849">
        <w:t xml:space="preserve">e financiële gevolgen van het afschaffen van de </w:t>
      </w:r>
      <w:proofErr w:type="spellStart"/>
      <w:r w:rsidRPr="00D07849">
        <w:t>Wtcg</w:t>
      </w:r>
      <w:proofErr w:type="spellEnd"/>
      <w:r w:rsidRPr="00D07849">
        <w:t xml:space="preserve"> en CER. Ook burgers met een inkomen boven het minimum kunnen door de stapeling aan meerkosten op of rond het sociaal minimum uitkomen. </w:t>
      </w:r>
    </w:p>
    <w:p w:rsidR="00E85477" w:rsidRPr="00A87A12" w:rsidRDefault="002B46A7" w:rsidP="00F672E0">
      <w:pPr>
        <w:pStyle w:val="Kop3"/>
        <w:tabs>
          <w:tab w:val="left" w:pos="426"/>
        </w:tabs>
      </w:pPr>
      <w:r>
        <w:lastRenderedPageBreak/>
        <w:br/>
      </w:r>
      <w:r w:rsidR="005A6165">
        <w:t>5.</w:t>
      </w:r>
      <w:r w:rsidR="007C44C1">
        <w:tab/>
      </w:r>
      <w:r w:rsidR="00E85477" w:rsidRPr="00A87A12">
        <w:t>Hebben gemeenten budget voor een gerichte regeling?</w:t>
      </w:r>
    </w:p>
    <w:p w:rsidR="00E85477" w:rsidRPr="00D07849" w:rsidRDefault="00E85477" w:rsidP="00F672E0">
      <w:pPr>
        <w:tabs>
          <w:tab w:val="left" w:pos="426"/>
        </w:tabs>
      </w:pPr>
      <w:r w:rsidRPr="00D07849">
        <w:t xml:space="preserve">Gemeenten krijgen voor de ondersteuning een structureel budget van 45 miljoen in 2014, 216 miljoen in 2015, 266 miljoen in 2016 en 268 miljoen euro vanaf 2017. Voor de fiscale aftrek en tegemoetkoming van specifieke zorgkosten is </w:t>
      </w:r>
      <w:r>
        <w:t xml:space="preserve">op landelijk niveau </w:t>
      </w:r>
      <w:r w:rsidRPr="00D07849">
        <w:t xml:space="preserve">438 miljoen euro beschikbaar. In 2014 en 2015 wordt het budget via de </w:t>
      </w:r>
      <w:proofErr w:type="spellStart"/>
      <w:r w:rsidRPr="00D07849">
        <w:t>Wmo</w:t>
      </w:r>
      <w:proofErr w:type="spellEnd"/>
      <w:r w:rsidRPr="00D07849">
        <w:t>-verdeelsleutel verdeeld. Met ingang van 2016 wordt het budget met een objectief verdeelmodel verdeeld. Het budget is onderdeel van het breder budget sociaal domein.</w:t>
      </w:r>
    </w:p>
    <w:p w:rsidR="00E85477" w:rsidRPr="00F672E0" w:rsidRDefault="005A6165" w:rsidP="00F672E0">
      <w:pPr>
        <w:pStyle w:val="Kop3"/>
        <w:tabs>
          <w:tab w:val="left" w:pos="426"/>
        </w:tabs>
        <w:rPr>
          <w:rStyle w:val="Zwaar"/>
          <w:b/>
          <w:bCs/>
        </w:rPr>
      </w:pPr>
      <w:r>
        <w:rPr>
          <w:rStyle w:val="Zwaar"/>
          <w:b/>
          <w:bCs/>
        </w:rPr>
        <w:t>6.</w:t>
      </w:r>
      <w:r w:rsidR="00F672E0" w:rsidRPr="00F672E0">
        <w:rPr>
          <w:rStyle w:val="Zwaar"/>
          <w:b/>
          <w:bCs/>
        </w:rPr>
        <w:tab/>
      </w:r>
      <w:r w:rsidR="00E85477" w:rsidRPr="00F672E0">
        <w:rPr>
          <w:rStyle w:val="Zwaar"/>
          <w:b/>
          <w:bCs/>
        </w:rPr>
        <w:t>Waarom deze verandering?</w:t>
      </w:r>
    </w:p>
    <w:p w:rsidR="00E85477" w:rsidRPr="00D07849" w:rsidRDefault="00E85477" w:rsidP="00F672E0">
      <w:pPr>
        <w:tabs>
          <w:tab w:val="left" w:pos="426"/>
        </w:tabs>
      </w:pPr>
      <w:r w:rsidRPr="00D07849">
        <w:t xml:space="preserve">Het blijkt dat de huidige regelingen om personen met een chronische ziekte of beperking te compenseren niet goed werken. Mensen die flinke meerkosten hebben, ontvangen niet altijd een tegemoetkoming. Tegelijk blijkt dat sommige mensen die wel een tegemoetkoming ontvangen, geen meerkosten maken. Met deze wijziging hoopt de regering dat mensen met een chronische ziekte of beperking ondersteuning krijgen die beter past bij hun persoonlijke situatie. Gemeenten hebben immers beter zicht op de persoonlijke situatie van inwoners en kunnen daardoor ook betere ondersteuning geven. </w:t>
      </w:r>
    </w:p>
    <w:p w:rsidR="00E85477" w:rsidRPr="00F672E0" w:rsidRDefault="005A6165" w:rsidP="00F672E0">
      <w:pPr>
        <w:pStyle w:val="Kop3"/>
        <w:tabs>
          <w:tab w:val="left" w:pos="426"/>
        </w:tabs>
        <w:rPr>
          <w:rStyle w:val="Zwaar"/>
          <w:b/>
          <w:bCs/>
        </w:rPr>
      </w:pPr>
      <w:r>
        <w:rPr>
          <w:rStyle w:val="Zwaar"/>
          <w:b/>
          <w:bCs/>
        </w:rPr>
        <w:t>7.</w:t>
      </w:r>
      <w:r w:rsidR="00F672E0">
        <w:rPr>
          <w:rStyle w:val="Zwaar"/>
          <w:b/>
          <w:bCs/>
        </w:rPr>
        <w:tab/>
      </w:r>
      <w:r w:rsidR="00E85477" w:rsidRPr="00F672E0">
        <w:rPr>
          <w:rStyle w:val="Zwaar"/>
          <w:b/>
          <w:bCs/>
        </w:rPr>
        <w:t xml:space="preserve">Kunnen de meerkosten nog steeds fiscaal worden afgetrokken? </w:t>
      </w:r>
    </w:p>
    <w:p w:rsidR="00E85477" w:rsidRPr="00D07849" w:rsidRDefault="00E85477" w:rsidP="00F672E0">
      <w:pPr>
        <w:tabs>
          <w:tab w:val="left" w:pos="426"/>
        </w:tabs>
      </w:pPr>
      <w:r w:rsidRPr="00D07849">
        <w:t>Ja, maar wel in mindere mate. De fiscale aftrek van uitgaven voor specifieke zorgkosten wordt beperkt. Dit geldt ook voor de Tegemoetkoming Specifieke Zorgkosten. Dat dit niet is afgeschaft, is mede te danken aan Ieder(in). Op de website www.meerkosten.nl staat een ui</w:t>
      </w:r>
      <w:r>
        <w:t xml:space="preserve">tgebreid overzicht van de specifieke </w:t>
      </w:r>
      <w:r w:rsidRPr="00D07849">
        <w:t xml:space="preserve">kosten die op dit moment aftrekbaar zijn. </w:t>
      </w:r>
    </w:p>
    <w:p w:rsidR="00E85477" w:rsidRPr="005A6165" w:rsidRDefault="005A6165" w:rsidP="005A6165">
      <w:pPr>
        <w:pStyle w:val="Kop3"/>
        <w:tabs>
          <w:tab w:val="left" w:pos="426"/>
        </w:tabs>
        <w:rPr>
          <w:rStyle w:val="Zwaar"/>
          <w:b/>
          <w:bCs/>
        </w:rPr>
      </w:pPr>
      <w:r>
        <w:rPr>
          <w:rStyle w:val="Zwaar"/>
          <w:b/>
          <w:bCs/>
        </w:rPr>
        <w:t>8.</w:t>
      </w:r>
      <w:r>
        <w:rPr>
          <w:rStyle w:val="Zwaar"/>
          <w:b/>
          <w:bCs/>
        </w:rPr>
        <w:tab/>
      </w:r>
      <w:r w:rsidR="00E85477" w:rsidRPr="005A6165">
        <w:rPr>
          <w:rStyle w:val="Zwaar"/>
          <w:b/>
          <w:bCs/>
        </w:rPr>
        <w:t xml:space="preserve">Wat moet de gemeente doen vanuit de </w:t>
      </w:r>
      <w:proofErr w:type="spellStart"/>
      <w:r w:rsidR="00E85477" w:rsidRPr="005A6165">
        <w:rPr>
          <w:rStyle w:val="Zwaar"/>
          <w:b/>
          <w:bCs/>
        </w:rPr>
        <w:t>Wmo</w:t>
      </w:r>
      <w:proofErr w:type="spellEnd"/>
      <w:r w:rsidR="00E85477" w:rsidRPr="005A6165">
        <w:rPr>
          <w:rStyle w:val="Zwaar"/>
          <w:b/>
          <w:bCs/>
        </w:rPr>
        <w:t>?</w:t>
      </w:r>
    </w:p>
    <w:p w:rsidR="00E85477" w:rsidRPr="00D07849" w:rsidRDefault="00E85477" w:rsidP="00F672E0">
      <w:pPr>
        <w:tabs>
          <w:tab w:val="left" w:pos="426"/>
        </w:tabs>
      </w:pPr>
      <w:r w:rsidRPr="0045196D">
        <w:rPr>
          <w:rStyle w:val="Zwaar"/>
          <w:b w:val="0"/>
        </w:rPr>
        <w:t>E</w:t>
      </w:r>
      <w:r w:rsidRPr="00D07849">
        <w:t xml:space="preserve">r is een mogelijkheid voor een financiële tegemoetkoming vanuit de </w:t>
      </w:r>
      <w:proofErr w:type="spellStart"/>
      <w:r w:rsidRPr="00D07849">
        <w:t>Wmo</w:t>
      </w:r>
      <w:proofErr w:type="spellEnd"/>
      <w:r w:rsidRPr="00D07849">
        <w:t>. Daarmee hebben gemeenten de mogelijkheid om mensen met een chronische ziekte of beperking een tegemoetkoming op maat te geven. Gemeenten zijn vrij om de financiële tegemoetkoming te geven aan mensen met een inkomen boven de inkomensgrens van de bijzondere bijstand. De gemeenteraad moet expliciet in het lokale beleidsplan voor maatschappelijke ondersteuning kunnen lezen of gebruik wordt gemaakt van deze mogelijkheid.</w:t>
      </w:r>
      <w:r>
        <w:t xml:space="preserve"> </w:t>
      </w:r>
      <w:r w:rsidRPr="00D07849">
        <w:t>In deze handreiking wordt ingegaan op de voor- en nadelen van verschillende opties. Wil de gemeente hier geen gebruik van maken, dan moet dat in het beleidsplan staan</w:t>
      </w:r>
      <w:r>
        <w:t xml:space="preserve"> en gemotiveerd worden</w:t>
      </w:r>
      <w:r w:rsidRPr="00D07849">
        <w:t>.</w:t>
      </w:r>
    </w:p>
    <w:p w:rsidR="00E85477" w:rsidRPr="005A6165" w:rsidRDefault="005A6165" w:rsidP="005A6165">
      <w:pPr>
        <w:pStyle w:val="Kop3"/>
        <w:tabs>
          <w:tab w:val="left" w:pos="426"/>
        </w:tabs>
        <w:rPr>
          <w:rStyle w:val="Zwaar"/>
          <w:b/>
          <w:bCs/>
        </w:rPr>
      </w:pPr>
      <w:r>
        <w:rPr>
          <w:rStyle w:val="Zwaar"/>
          <w:b/>
          <w:bCs/>
        </w:rPr>
        <w:t>9.</w:t>
      </w:r>
      <w:r>
        <w:rPr>
          <w:rStyle w:val="Zwaar"/>
          <w:b/>
          <w:bCs/>
        </w:rPr>
        <w:tab/>
      </w:r>
      <w:r w:rsidR="00E85477" w:rsidRPr="005A6165">
        <w:rPr>
          <w:rStyle w:val="Zwaar"/>
          <w:b/>
          <w:bCs/>
        </w:rPr>
        <w:t>Is er nog bijzondere bijstand mogelijk?</w:t>
      </w:r>
    </w:p>
    <w:p w:rsidR="00E85477" w:rsidRPr="00D07849" w:rsidRDefault="00E85477" w:rsidP="00F672E0">
      <w:pPr>
        <w:tabs>
          <w:tab w:val="left" w:pos="426"/>
        </w:tabs>
      </w:pPr>
      <w:r w:rsidRPr="00D07849">
        <w:t>De mogelijkheden om bijzondere bijstand te verlenen, worden beperkt. Alleen categoriale bijzondere bijstand in de vorm van een premiebijdrage in de collectieve aanvullende zorgverzekering voor minima blijft mogelijk. Verder vervalt de inkomensgrens voor de collectieve zorgverzekering voor minima vanuit de bijzondere bijstand. De centrale inkomensnorm van maximaal 110% van het wettelijk minimumloon verdwijnt dus</w:t>
      </w:r>
      <w:r>
        <w:t>. Daardoor wordt ook inkomensondersteuning mogelijk boven deze grens.</w:t>
      </w:r>
    </w:p>
    <w:p w:rsidR="00E85477" w:rsidRPr="005A6165" w:rsidRDefault="005A6165" w:rsidP="005A6165">
      <w:pPr>
        <w:pStyle w:val="Kop3"/>
        <w:tabs>
          <w:tab w:val="left" w:pos="426"/>
        </w:tabs>
        <w:rPr>
          <w:rStyle w:val="Zwaar"/>
          <w:b/>
          <w:bCs/>
        </w:rPr>
      </w:pPr>
      <w:r>
        <w:rPr>
          <w:rStyle w:val="Zwaar"/>
          <w:b/>
          <w:bCs/>
        </w:rPr>
        <w:t>10.</w:t>
      </w:r>
      <w:r>
        <w:rPr>
          <w:rStyle w:val="Zwaar"/>
          <w:b/>
          <w:bCs/>
        </w:rPr>
        <w:tab/>
      </w:r>
      <w:r w:rsidR="00E85477" w:rsidRPr="005A6165">
        <w:rPr>
          <w:rStyle w:val="Zwaar"/>
          <w:b/>
          <w:bCs/>
        </w:rPr>
        <w:t xml:space="preserve">Hoe weet een gemeente wie </w:t>
      </w:r>
      <w:r w:rsidR="00DE370C">
        <w:rPr>
          <w:rStyle w:val="Zwaar"/>
          <w:b/>
          <w:bCs/>
        </w:rPr>
        <w:t>inkomens</w:t>
      </w:r>
      <w:r w:rsidR="00E85477" w:rsidRPr="005A6165">
        <w:rPr>
          <w:rStyle w:val="Zwaar"/>
          <w:b/>
          <w:bCs/>
        </w:rPr>
        <w:t>ondersteuning nodig heeft?</w:t>
      </w:r>
    </w:p>
    <w:p w:rsidR="00DE370C" w:rsidRDefault="00E85477" w:rsidP="00F672E0">
      <w:pPr>
        <w:tabs>
          <w:tab w:val="left" w:pos="426"/>
        </w:tabs>
      </w:pPr>
      <w:r w:rsidRPr="00D07849">
        <w:t xml:space="preserve">Gemeenten hebben eind maart 2014 informatie van het CAK ontvangen over </w:t>
      </w:r>
      <w:r w:rsidRPr="0045196D">
        <w:rPr>
          <w:u w:val="single"/>
        </w:rPr>
        <w:t>het aantal</w:t>
      </w:r>
      <w:r w:rsidRPr="00D07849">
        <w:t xml:space="preserve"> personen dat in hun gemeente een </w:t>
      </w:r>
      <w:proofErr w:type="spellStart"/>
      <w:r w:rsidRPr="00D07849">
        <w:t>Wtcg</w:t>
      </w:r>
      <w:proofErr w:type="spellEnd"/>
      <w:r w:rsidRPr="00D07849">
        <w:t>- tegemoetkoming en een CER-uitkering krijgt. Het CAK mag geen persoonsgegevens verstrekken.</w:t>
      </w:r>
      <w:r w:rsidRPr="00D07849">
        <w:rPr>
          <w:rFonts w:cs="RijksoverheidSerif-Regular"/>
        </w:rPr>
        <w:t xml:space="preserve"> </w:t>
      </w:r>
      <w:r w:rsidRPr="00D07849">
        <w:t xml:space="preserve">Het CAK stuurt </w:t>
      </w:r>
      <w:r>
        <w:t>alle betrokkenen medio</w:t>
      </w:r>
      <w:r w:rsidRPr="00D07849">
        <w:t xml:space="preserve"> 2014 een brief over de </w:t>
      </w:r>
      <w:r w:rsidRPr="00D07849">
        <w:lastRenderedPageBreak/>
        <w:t xml:space="preserve">veranderingen. Daar zit een antwoordkaart bij waarmee het CAK toestemming vraagt </w:t>
      </w:r>
      <w:r>
        <w:t xml:space="preserve">aan </w:t>
      </w:r>
      <w:proofErr w:type="spellStart"/>
      <w:r>
        <w:t>Wtcg</w:t>
      </w:r>
      <w:proofErr w:type="spellEnd"/>
      <w:r>
        <w:t xml:space="preserve">- en CER-gerechtigden </w:t>
      </w:r>
      <w:r w:rsidRPr="00D07849">
        <w:t xml:space="preserve">om persoonsgegevens te mogen verstrekken aan de gemeente. </w:t>
      </w:r>
    </w:p>
    <w:p w:rsidR="00DE370C" w:rsidRDefault="00DE370C" w:rsidP="00F672E0">
      <w:pPr>
        <w:tabs>
          <w:tab w:val="left" w:pos="426"/>
        </w:tabs>
      </w:pPr>
    </w:p>
    <w:p w:rsidR="00E85477" w:rsidRPr="00D07849" w:rsidRDefault="00BA7F09" w:rsidP="00F672E0">
      <w:pPr>
        <w:tabs>
          <w:tab w:val="left" w:pos="426"/>
        </w:tabs>
      </w:pPr>
      <w:r>
        <w:t xml:space="preserve">Volgens de nieuwe </w:t>
      </w:r>
      <w:proofErr w:type="spellStart"/>
      <w:r>
        <w:t>Wmo</w:t>
      </w:r>
      <w:proofErr w:type="spellEnd"/>
      <w:r>
        <w:t xml:space="preserve"> (</w:t>
      </w:r>
      <w:proofErr w:type="spellStart"/>
      <w:r>
        <w:t>Wmo</w:t>
      </w:r>
      <w:proofErr w:type="spellEnd"/>
      <w:r>
        <w:t xml:space="preserve"> 2015) moeten gemeenten bij een nieuwe </w:t>
      </w:r>
      <w:proofErr w:type="spellStart"/>
      <w:r>
        <w:t>Wmo</w:t>
      </w:r>
      <w:proofErr w:type="spellEnd"/>
      <w:r>
        <w:t>-aanvraag o</w:t>
      </w:r>
      <w:r w:rsidR="00E85477">
        <w:t xml:space="preserve">ok </w:t>
      </w:r>
      <w:r w:rsidR="00C641D0">
        <w:t>tijdens de (keukentafel)</w:t>
      </w:r>
      <w:r w:rsidR="00E85477" w:rsidRPr="00D07849">
        <w:t xml:space="preserve"> </w:t>
      </w:r>
      <w:r w:rsidR="00DE370C">
        <w:t>kijken</w:t>
      </w:r>
      <w:r w:rsidR="00E85477" w:rsidRPr="00D07849">
        <w:t xml:space="preserve"> naar</w:t>
      </w:r>
      <w:r w:rsidR="00E85477">
        <w:t xml:space="preserve"> de inkomenspositie van mensen en naar de noodzaak voor ondersteuning.</w:t>
      </w:r>
    </w:p>
    <w:p w:rsidR="00E85477" w:rsidRPr="00D07849" w:rsidRDefault="00E85477" w:rsidP="00F672E0">
      <w:pPr>
        <w:tabs>
          <w:tab w:val="left" w:pos="426"/>
        </w:tabs>
      </w:pPr>
    </w:p>
    <w:p w:rsidR="00E85477" w:rsidRPr="00D07849" w:rsidRDefault="00E85477" w:rsidP="00F672E0">
      <w:pPr>
        <w:tabs>
          <w:tab w:val="left" w:pos="426"/>
        </w:tabs>
        <w:rPr>
          <w:rStyle w:val="Zwaar"/>
        </w:rPr>
      </w:pPr>
      <w:r w:rsidRPr="00D07849">
        <w:rPr>
          <w:rStyle w:val="Zwaar"/>
        </w:rPr>
        <w:br w:type="page"/>
      </w:r>
    </w:p>
    <w:p w:rsidR="00E85477" w:rsidRPr="00B56A49" w:rsidRDefault="00E85477" w:rsidP="005A6165">
      <w:pPr>
        <w:pStyle w:val="Kop1"/>
        <w:rPr>
          <w:rStyle w:val="Zwaar"/>
          <w:b/>
          <w:bCs/>
          <w:sz w:val="48"/>
          <w:szCs w:val="48"/>
        </w:rPr>
      </w:pPr>
      <w:bookmarkStart w:id="7" w:name="_Toc387225409"/>
      <w:r w:rsidRPr="00B56A49">
        <w:rPr>
          <w:rStyle w:val="Zwaar"/>
          <w:bCs/>
          <w:sz w:val="48"/>
          <w:szCs w:val="48"/>
        </w:rPr>
        <w:lastRenderedPageBreak/>
        <w:t>3.</w:t>
      </w:r>
      <w:r w:rsidRPr="00B56A49">
        <w:rPr>
          <w:rStyle w:val="Zwaar"/>
          <w:b/>
          <w:bCs/>
          <w:sz w:val="48"/>
          <w:szCs w:val="48"/>
        </w:rPr>
        <w:t xml:space="preserve"> Hoe is het nu geregeld?</w:t>
      </w:r>
      <w:bookmarkEnd w:id="7"/>
    </w:p>
    <w:p w:rsidR="00E85477" w:rsidRDefault="00E85477" w:rsidP="00F672E0">
      <w:pPr>
        <w:tabs>
          <w:tab w:val="left" w:pos="426"/>
        </w:tabs>
      </w:pPr>
    </w:p>
    <w:p w:rsidR="00E85477" w:rsidRPr="005A6165" w:rsidRDefault="00E85477" w:rsidP="005A6165">
      <w:pPr>
        <w:pStyle w:val="Kop3"/>
        <w:rPr>
          <w:rStyle w:val="Zwaar"/>
          <w:b/>
          <w:bCs/>
        </w:rPr>
      </w:pPr>
      <w:r w:rsidRPr="005A6165">
        <w:rPr>
          <w:rStyle w:val="Zwaar"/>
          <w:b/>
          <w:bCs/>
        </w:rPr>
        <w:t xml:space="preserve">Tegemoetkoming via </w:t>
      </w:r>
      <w:proofErr w:type="spellStart"/>
      <w:r w:rsidRPr="005A6165">
        <w:rPr>
          <w:rStyle w:val="Zwaar"/>
          <w:b/>
          <w:bCs/>
        </w:rPr>
        <w:t>Wtcg</w:t>
      </w:r>
      <w:proofErr w:type="spellEnd"/>
    </w:p>
    <w:p w:rsidR="00E85477" w:rsidRPr="00D07849" w:rsidRDefault="00E85477" w:rsidP="00F672E0">
      <w:pPr>
        <w:tabs>
          <w:tab w:val="left" w:pos="426"/>
        </w:tabs>
      </w:pPr>
      <w:r w:rsidRPr="00D07849">
        <w:t>Mensen met een chronische ziekte of beperking kunnen nu een algemene tegemoetkoming krijgen voor de extra kosten die ze moeten maken vanwege hun aandoening. De bedragen variëren tussen de 296 en 494 euro. Dit is geregeld in de Wet tegemoetkoming chronisch zieken en gehandicapten (</w:t>
      </w:r>
      <w:proofErr w:type="spellStart"/>
      <w:r w:rsidRPr="00D07849">
        <w:t>Wtcg</w:t>
      </w:r>
      <w:proofErr w:type="spellEnd"/>
      <w:r w:rsidRPr="00D07849">
        <w:t xml:space="preserve">). Het CAK beoordeelt aan de hand van inkomen, leeftijd en zorggebruik of iemand recht heeft op de tegemoetkoming en betaalt deze automatisch uit. De regering wil dit afschaffen met terugwerkende kracht per 1 januari 2014. </w:t>
      </w:r>
    </w:p>
    <w:p w:rsidR="00E85477" w:rsidRPr="00BF6BDF" w:rsidRDefault="00E85477" w:rsidP="005A6165">
      <w:pPr>
        <w:pStyle w:val="Kop3"/>
      </w:pPr>
      <w:r w:rsidRPr="00BF6BDF">
        <w:t xml:space="preserve">Korting op eigen bijdrage extramurale zorg (AWBZ en </w:t>
      </w:r>
      <w:proofErr w:type="spellStart"/>
      <w:r w:rsidRPr="00BF6BDF">
        <w:t>Wmo</w:t>
      </w:r>
      <w:proofErr w:type="spellEnd"/>
      <w:r w:rsidRPr="00BF6BDF">
        <w:t>)</w:t>
      </w:r>
    </w:p>
    <w:p w:rsidR="00E85477" w:rsidRPr="00D07849" w:rsidRDefault="00E85477" w:rsidP="00F672E0">
      <w:pPr>
        <w:tabs>
          <w:tab w:val="left" w:pos="426"/>
        </w:tabs>
      </w:pPr>
      <w:r w:rsidRPr="00D07849">
        <w:t xml:space="preserve">Mensen die nu vanuit AWBZ en/of </w:t>
      </w:r>
      <w:proofErr w:type="spellStart"/>
      <w:r w:rsidRPr="00D07849">
        <w:t>Wmo</w:t>
      </w:r>
      <w:proofErr w:type="spellEnd"/>
      <w:r w:rsidRPr="00D07849">
        <w:t xml:space="preserve"> zorg en/of ondersteuning hebben, betalen hiervoor een eigen bijdrage. Deze eigen bijdrage is afhankelijk van het inkomen en vermogen en wordt door het CAK vastgesteld. De korting van 33% die mensen tot nu kregen op deze eigen bijdrage vervalt per 1-1-2015. Dit betekent dat de eigen bijdrage die mensen per periode betalen voor bijvoorbeeld huishoudelijke hulp of een hulpmiddel zal stijgen.</w:t>
      </w:r>
    </w:p>
    <w:p w:rsidR="00E85477" w:rsidRPr="005A6165" w:rsidRDefault="00E85477" w:rsidP="005A6165">
      <w:pPr>
        <w:pStyle w:val="Kop3"/>
        <w:rPr>
          <w:rStyle w:val="Zwaar"/>
          <w:b/>
          <w:bCs/>
        </w:rPr>
      </w:pPr>
      <w:r w:rsidRPr="005A6165">
        <w:rPr>
          <w:rStyle w:val="Zwaar"/>
          <w:b/>
          <w:bCs/>
        </w:rPr>
        <w:t>Compensatie van het eigen risico</w:t>
      </w:r>
    </w:p>
    <w:p w:rsidR="00E85477" w:rsidRPr="00D07849" w:rsidRDefault="00E85477" w:rsidP="00F672E0">
      <w:pPr>
        <w:tabs>
          <w:tab w:val="left" w:pos="426"/>
        </w:tabs>
      </w:pPr>
      <w:r w:rsidRPr="00D07849">
        <w:t xml:space="preserve">Mensen waarvan verwacht wordt dat zij als gevolg van hun chronische aandoening jaar in jaar uit hun eigen risico vol maken, ontvangen een CER, Compensatie Eigen Risico. Door de CER krijgen zij een geldbedrag ter gedeeltelijke compensatie van het verplicht eigen risico. De regering wil dit afschaffen met terugwerkende kracht per 1 januari 2014. </w:t>
      </w:r>
    </w:p>
    <w:p w:rsidR="00E85477" w:rsidRPr="005A6165" w:rsidRDefault="00E85477" w:rsidP="005A6165">
      <w:pPr>
        <w:pStyle w:val="Kop3"/>
        <w:rPr>
          <w:rStyle w:val="Zwaar"/>
          <w:b/>
          <w:bCs/>
        </w:rPr>
      </w:pPr>
      <w:r w:rsidRPr="005A6165">
        <w:rPr>
          <w:rStyle w:val="Zwaar"/>
          <w:b/>
          <w:bCs/>
        </w:rPr>
        <w:t>Fiscale aftrek specifieke zorgkosten</w:t>
      </w:r>
    </w:p>
    <w:p w:rsidR="00C22B7A" w:rsidRDefault="00E85477" w:rsidP="00534628">
      <w:pPr>
        <w:tabs>
          <w:tab w:val="left" w:pos="426"/>
        </w:tabs>
        <w:rPr>
          <w:rStyle w:val="Zwaar"/>
        </w:rPr>
      </w:pPr>
      <w:r w:rsidRPr="00D07849">
        <w:t xml:space="preserve">Belastingplichtigen mogen specifieke zorgkosten van de inkomstenbelasting aftrekken, mits deze kosten voortkomen uit hun ziekte of een beperking. Door deze aftrek wordt het verzamelinkomen lager. Dit kan ertoe leiden dat ze </w:t>
      </w:r>
      <w:r>
        <w:t>eerder in aanmerking komen voor huur- en zorgtoeslag</w:t>
      </w:r>
      <w:r w:rsidRPr="00D07849">
        <w:t xml:space="preserve">. </w:t>
      </w:r>
      <w:r>
        <w:br/>
        <w:t>V</w:t>
      </w:r>
      <w:r w:rsidRPr="00D07849">
        <w:t xml:space="preserve">oor </w:t>
      </w:r>
      <w:r>
        <w:t xml:space="preserve">mensen die door hun lage inkomen niet kunnen profiteren van de heffingskorting </w:t>
      </w:r>
      <w:r w:rsidRPr="00D07849">
        <w:t>is een compensatie geregeld in de vorm van een tegemoetkoming specifieke zorgkosten. Deze compensatie wordt uitbetaald door de Belastingdienst.</w:t>
      </w:r>
    </w:p>
    <w:p w:rsidR="00C22B7A" w:rsidRDefault="00C22B7A" w:rsidP="00C22B7A">
      <w:pPr>
        <w:keepNext/>
        <w:keepLines/>
        <w:tabs>
          <w:tab w:val="left" w:pos="426"/>
        </w:tabs>
        <w:rPr>
          <w:rStyle w:val="Zwaar"/>
        </w:rPr>
      </w:pPr>
    </w:p>
    <w:p w:rsidR="00C22B7A" w:rsidRPr="00C22B7A" w:rsidRDefault="00C22B7A" w:rsidP="00C22B7A">
      <w:pPr>
        <w:pStyle w:val="Kop3"/>
        <w:shd w:val="clear" w:color="auto" w:fill="BCDCF5"/>
        <w:tabs>
          <w:tab w:val="left" w:pos="142"/>
        </w:tabs>
        <w:ind w:left="142" w:hanging="142"/>
        <w:rPr>
          <w:rStyle w:val="Zwaar"/>
          <w:b/>
          <w:bCs/>
        </w:rPr>
      </w:pPr>
      <w:r>
        <w:rPr>
          <w:rStyle w:val="Zwaar"/>
          <w:b/>
          <w:bCs/>
        </w:rPr>
        <w:br/>
      </w:r>
      <w:r w:rsidRPr="00C22B7A">
        <w:rPr>
          <w:rStyle w:val="Zwaar"/>
          <w:b/>
          <w:bCs/>
        </w:rPr>
        <w:t>Wat doet Ieder(in)?</w:t>
      </w:r>
    </w:p>
    <w:p w:rsidR="00C22B7A" w:rsidRPr="00D07849" w:rsidRDefault="00C22B7A" w:rsidP="00C22B7A">
      <w:pPr>
        <w:keepNext/>
        <w:keepLines/>
        <w:shd w:val="clear" w:color="auto" w:fill="BCDCF5"/>
        <w:tabs>
          <w:tab w:val="left" w:pos="142"/>
          <w:tab w:val="left" w:pos="426"/>
        </w:tabs>
        <w:ind w:left="142" w:hanging="142"/>
        <w:rPr>
          <w:rStyle w:val="Zwaar"/>
        </w:rPr>
      </w:pPr>
    </w:p>
    <w:p w:rsidR="00C22B7A" w:rsidRPr="00D07849" w:rsidRDefault="00C22B7A" w:rsidP="00C22B7A">
      <w:pPr>
        <w:keepNext/>
        <w:keepLines/>
        <w:shd w:val="clear" w:color="auto" w:fill="BCDCF5"/>
        <w:tabs>
          <w:tab w:val="left" w:pos="142"/>
          <w:tab w:val="left" w:pos="426"/>
        </w:tabs>
        <w:ind w:left="142" w:hanging="142"/>
      </w:pPr>
      <w:r>
        <w:tab/>
      </w:r>
      <w:r w:rsidRPr="00D07849">
        <w:t>In de begrotingsafspraken 2014 is gehoor gegeven aan de wens van Ieder(in) om een</w:t>
      </w:r>
      <w:r>
        <w:t xml:space="preserve"> </w:t>
      </w:r>
      <w:r w:rsidRPr="00D07849">
        <w:t xml:space="preserve">landelijke regeling te behouden en is besloten om de fiscale aftrek van uitgaven voor specifieke zorgkosten, inclusief de TSZ-regeling, structureel in aangepaste vorm te handhaven. Uitgaven voor een rolstoel, </w:t>
      </w:r>
      <w:proofErr w:type="spellStart"/>
      <w:r w:rsidRPr="00D07849">
        <w:t>scootmobiel</w:t>
      </w:r>
      <w:proofErr w:type="spellEnd"/>
      <w:r w:rsidRPr="00D07849">
        <w:t xml:space="preserve"> en woningaanpassingen zijn per 1 januari 2014 niet meer aftrekbaar. Deze voorzieningen kunnen op grond van de </w:t>
      </w:r>
      <w:proofErr w:type="spellStart"/>
      <w:r w:rsidRPr="00D07849">
        <w:t>Wmo</w:t>
      </w:r>
      <w:proofErr w:type="spellEnd"/>
      <w:r w:rsidRPr="00D07849">
        <w:t xml:space="preserve"> worden verstrekt. </w:t>
      </w:r>
      <w:r>
        <w:br/>
      </w:r>
    </w:p>
    <w:p w:rsidR="005A6165" w:rsidRDefault="005A6165" w:rsidP="00F672E0">
      <w:pPr>
        <w:keepNext/>
        <w:keepLines/>
        <w:tabs>
          <w:tab w:val="left" w:pos="426"/>
        </w:tabs>
        <w:rPr>
          <w:rStyle w:val="Zwaar"/>
        </w:rPr>
      </w:pPr>
    </w:p>
    <w:p w:rsidR="00E85477" w:rsidRPr="00D07849" w:rsidRDefault="00E85477" w:rsidP="00F672E0">
      <w:pPr>
        <w:tabs>
          <w:tab w:val="left" w:pos="426"/>
        </w:tabs>
        <w:rPr>
          <w:rStyle w:val="Zwaar"/>
        </w:rPr>
      </w:pPr>
      <w:r w:rsidRPr="00D07849">
        <w:rPr>
          <w:rStyle w:val="Zwaar"/>
        </w:rPr>
        <w:br w:type="page"/>
      </w:r>
    </w:p>
    <w:p w:rsidR="00E85477" w:rsidRPr="00946988" w:rsidRDefault="00C93AC5" w:rsidP="005A6165">
      <w:pPr>
        <w:pStyle w:val="Kop1"/>
        <w:rPr>
          <w:rStyle w:val="Zwaar"/>
          <w:b/>
          <w:bCs/>
          <w:sz w:val="48"/>
          <w:szCs w:val="48"/>
        </w:rPr>
      </w:pPr>
      <w:bookmarkStart w:id="8" w:name="_Toc387225410"/>
      <w:r w:rsidRPr="00946988">
        <w:rPr>
          <w:rStyle w:val="Zwaar"/>
          <w:bCs/>
          <w:sz w:val="48"/>
          <w:szCs w:val="48"/>
        </w:rPr>
        <w:lastRenderedPageBreak/>
        <w:t>4</w:t>
      </w:r>
      <w:r w:rsidR="00E85477" w:rsidRPr="00946988">
        <w:rPr>
          <w:rStyle w:val="Zwaar"/>
          <w:bCs/>
          <w:sz w:val="48"/>
          <w:szCs w:val="48"/>
        </w:rPr>
        <w:t>.</w:t>
      </w:r>
      <w:r w:rsidR="00E85477" w:rsidRPr="00946988">
        <w:rPr>
          <w:rStyle w:val="Zwaar"/>
          <w:b/>
          <w:bCs/>
          <w:sz w:val="48"/>
          <w:szCs w:val="48"/>
        </w:rPr>
        <w:t xml:space="preserve"> </w:t>
      </w:r>
      <w:r w:rsidR="00946988">
        <w:rPr>
          <w:rStyle w:val="Zwaar"/>
          <w:b/>
          <w:bCs/>
          <w:sz w:val="48"/>
          <w:szCs w:val="48"/>
        </w:rPr>
        <w:t xml:space="preserve">Vijf opties voor </w:t>
      </w:r>
      <w:r w:rsidR="00E85477" w:rsidRPr="00946988">
        <w:rPr>
          <w:rStyle w:val="Zwaar"/>
          <w:b/>
          <w:bCs/>
          <w:sz w:val="48"/>
          <w:szCs w:val="48"/>
        </w:rPr>
        <w:t>gemeenten</w:t>
      </w:r>
      <w:bookmarkEnd w:id="8"/>
    </w:p>
    <w:p w:rsidR="00E85477" w:rsidRPr="00D07849" w:rsidRDefault="00E85477" w:rsidP="00F672E0">
      <w:pPr>
        <w:tabs>
          <w:tab w:val="left" w:pos="426"/>
        </w:tabs>
      </w:pPr>
    </w:p>
    <w:p w:rsidR="00E85477" w:rsidRDefault="00E85477" w:rsidP="005A6165">
      <w:pPr>
        <w:tabs>
          <w:tab w:val="left" w:pos="426"/>
        </w:tabs>
        <w:spacing w:line="360" w:lineRule="atLeast"/>
        <w:rPr>
          <w:sz w:val="22"/>
          <w:szCs w:val="22"/>
        </w:rPr>
      </w:pPr>
      <w:r w:rsidRPr="005A6165">
        <w:rPr>
          <w:sz w:val="22"/>
          <w:szCs w:val="22"/>
        </w:rPr>
        <w:t xml:space="preserve">Hoe helpt u uw gemeente om gericht beleid te maken? In dit hoofdstuk </w:t>
      </w:r>
      <w:r w:rsidR="0033408B">
        <w:rPr>
          <w:sz w:val="22"/>
          <w:szCs w:val="22"/>
        </w:rPr>
        <w:t>staan de</w:t>
      </w:r>
      <w:r w:rsidRPr="005A6165">
        <w:rPr>
          <w:sz w:val="22"/>
          <w:szCs w:val="22"/>
        </w:rPr>
        <w:t xml:space="preserve"> vijf opties</w:t>
      </w:r>
      <w:r w:rsidR="0033408B">
        <w:rPr>
          <w:sz w:val="22"/>
          <w:szCs w:val="22"/>
        </w:rPr>
        <w:t xml:space="preserve"> waarmee gemeenten inkomensondersteuning kunnen regelen </w:t>
      </w:r>
      <w:r w:rsidRPr="005A6165">
        <w:rPr>
          <w:sz w:val="22"/>
          <w:szCs w:val="22"/>
        </w:rPr>
        <w:t xml:space="preserve">. Deze opties worden geschetst in de ‘Handreiking gemeentelijk maatwerk’ van het Transitiebureau </w:t>
      </w:r>
      <w:proofErr w:type="spellStart"/>
      <w:r w:rsidRPr="005A6165">
        <w:rPr>
          <w:sz w:val="22"/>
          <w:szCs w:val="22"/>
        </w:rPr>
        <w:t>Wmo</w:t>
      </w:r>
      <w:proofErr w:type="spellEnd"/>
      <w:r w:rsidRPr="005A6165">
        <w:rPr>
          <w:sz w:val="22"/>
          <w:szCs w:val="22"/>
        </w:rPr>
        <w:t xml:space="preserve">. </w:t>
      </w:r>
      <w:r w:rsidR="0033408B">
        <w:rPr>
          <w:sz w:val="22"/>
          <w:szCs w:val="22"/>
        </w:rPr>
        <w:t xml:space="preserve">Gemeenten kunnen meerder opties combineren. </w:t>
      </w:r>
      <w:r w:rsidRPr="005A6165">
        <w:rPr>
          <w:sz w:val="22"/>
          <w:szCs w:val="22"/>
        </w:rPr>
        <w:t xml:space="preserve">Optie 2, 3 en 4 zijn maatregelen die uw gemeente vrij eenvoudig kan inzetten voor een grote groep mensen.. </w:t>
      </w:r>
      <w:r w:rsidR="0033408B">
        <w:rPr>
          <w:sz w:val="22"/>
          <w:szCs w:val="22"/>
        </w:rPr>
        <w:t xml:space="preserve">Optie 1 en 5 </w:t>
      </w:r>
      <w:r w:rsidRPr="005A6165">
        <w:rPr>
          <w:sz w:val="22"/>
          <w:szCs w:val="22"/>
        </w:rPr>
        <w:t xml:space="preserve">zijn geschikt om maatwerk te bieden, </w:t>
      </w:r>
      <w:r w:rsidR="0033408B">
        <w:rPr>
          <w:sz w:val="22"/>
          <w:szCs w:val="22"/>
        </w:rPr>
        <w:t xml:space="preserve">bijvoorbeeld </w:t>
      </w:r>
      <w:r w:rsidRPr="005A6165">
        <w:rPr>
          <w:sz w:val="22"/>
          <w:szCs w:val="22"/>
        </w:rPr>
        <w:t xml:space="preserve">als mensen met optie 2, 3 en 4 op individueel niveau niet voldoende gecompenseerd kunnen worden. </w:t>
      </w:r>
    </w:p>
    <w:p w:rsidR="003E71BE" w:rsidRDefault="003E71BE" w:rsidP="005A6165">
      <w:pPr>
        <w:tabs>
          <w:tab w:val="left" w:pos="426"/>
        </w:tabs>
        <w:spacing w:line="360" w:lineRule="atLeast"/>
        <w:rPr>
          <w:sz w:val="22"/>
          <w:szCs w:val="22"/>
        </w:rPr>
      </w:pPr>
    </w:p>
    <w:p w:rsidR="005A6165" w:rsidRDefault="003E71BE" w:rsidP="003E71BE">
      <w:pPr>
        <w:pStyle w:val="Kop2"/>
        <w:shd w:val="clear" w:color="auto" w:fill="BCDCF5"/>
        <w:tabs>
          <w:tab w:val="left" w:pos="142"/>
        </w:tabs>
        <w:ind w:left="142" w:hanging="142"/>
      </w:pPr>
      <w:r>
        <w:br/>
      </w:r>
      <w:r w:rsidR="005A6165" w:rsidRPr="00670167">
        <w:t>Wat wil Ieder(in)?</w:t>
      </w:r>
    </w:p>
    <w:p w:rsidR="003E71BE" w:rsidRPr="00670167" w:rsidRDefault="003E71BE" w:rsidP="003E71BE">
      <w:pPr>
        <w:shd w:val="clear" w:color="auto" w:fill="BCDCF5"/>
        <w:tabs>
          <w:tab w:val="left" w:pos="142"/>
          <w:tab w:val="left" w:pos="426"/>
        </w:tabs>
        <w:ind w:left="142" w:hanging="142"/>
        <w:rPr>
          <w:b/>
        </w:rPr>
      </w:pPr>
    </w:p>
    <w:p w:rsidR="005A6165" w:rsidRPr="00670167" w:rsidRDefault="003E71BE" w:rsidP="003E71BE">
      <w:pPr>
        <w:shd w:val="clear" w:color="auto" w:fill="BCDCF5"/>
        <w:tabs>
          <w:tab w:val="left" w:pos="142"/>
          <w:tab w:val="left" w:pos="426"/>
        </w:tabs>
        <w:ind w:left="142" w:hanging="142"/>
      </w:pPr>
      <w:r>
        <w:tab/>
      </w:r>
      <w:r w:rsidR="005A6165" w:rsidRPr="00670167">
        <w:t xml:space="preserve">Ieder(in) wil dat het geld dat </w:t>
      </w:r>
      <w:r w:rsidR="00550392">
        <w:t>iedere</w:t>
      </w:r>
      <w:r w:rsidR="0058095D">
        <w:t xml:space="preserve"> </w:t>
      </w:r>
      <w:r w:rsidR="005A6165" w:rsidRPr="00670167">
        <w:t xml:space="preserve">gemeente </w:t>
      </w:r>
      <w:r w:rsidR="007A120F">
        <w:t xml:space="preserve">voor deze taak </w:t>
      </w:r>
      <w:r w:rsidR="005A6165" w:rsidRPr="00670167">
        <w:t>krijgt</w:t>
      </w:r>
      <w:r w:rsidR="007A120F">
        <w:t>,</w:t>
      </w:r>
      <w:r w:rsidR="005A6165" w:rsidRPr="00670167">
        <w:t xml:space="preserve"> zo gericht mogelijk bij de mensen komt die dit nodig hebben. In samenspraak met </w:t>
      </w:r>
      <w:r w:rsidR="005A6165">
        <w:t xml:space="preserve">de </w:t>
      </w:r>
      <w:r w:rsidR="005A6165" w:rsidRPr="00670167">
        <w:t xml:space="preserve">wethouder en gemeenteraad </w:t>
      </w:r>
      <w:r w:rsidR="005A6165">
        <w:t xml:space="preserve">kunt u onderzoeken </w:t>
      </w:r>
      <w:r w:rsidR="005A6165" w:rsidRPr="00670167">
        <w:t xml:space="preserve">welke optie of combinatie van </w:t>
      </w:r>
      <w:r w:rsidR="005A6165">
        <w:t>opties het beste recht doet aan</w:t>
      </w:r>
      <w:r w:rsidR="005A6165" w:rsidRPr="00670167">
        <w:t xml:space="preserve"> </w:t>
      </w:r>
      <w:r w:rsidR="005A6165">
        <w:t xml:space="preserve">het bereiken van </w:t>
      </w:r>
      <w:r w:rsidR="005A6165" w:rsidRPr="00670167">
        <w:t>de doelgroep</w:t>
      </w:r>
      <w:r w:rsidR="005A6165" w:rsidRPr="003E71BE">
        <w:rPr>
          <w:b/>
        </w:rPr>
        <w:t xml:space="preserve">. </w:t>
      </w:r>
      <w:r w:rsidR="005A6165" w:rsidRPr="003E71BE">
        <w:rPr>
          <w:rStyle w:val="Zwaar"/>
          <w:b w:val="0"/>
        </w:rPr>
        <w:t>Ieder(in) vindt het belangrijk dat gemeenten in hun beleidsplan en verordening gericht ingaan op de manier waarop zij de inkomensondersteuning voor mensen met een beperking en meerkosten gaan regelen en dit ook goed motiveren.</w:t>
      </w:r>
      <w:r w:rsidRPr="003E71BE">
        <w:rPr>
          <w:rStyle w:val="Zwaar"/>
          <w:b w:val="0"/>
        </w:rPr>
        <w:br/>
      </w:r>
    </w:p>
    <w:p w:rsidR="00E85477" w:rsidRDefault="00AB2777" w:rsidP="00F672E0">
      <w:pPr>
        <w:tabs>
          <w:tab w:val="left" w:pos="426"/>
        </w:tabs>
      </w:pPr>
      <w:r>
        <w:br/>
      </w:r>
      <w:r w:rsidR="00E85477" w:rsidRPr="00670167">
        <w:t xml:space="preserve">Gemeenten </w:t>
      </w:r>
      <w:r w:rsidR="00E85477">
        <w:t xml:space="preserve">mogen zelf kiezen </w:t>
      </w:r>
      <w:r w:rsidR="00DF613A">
        <w:t xml:space="preserve">welke burgers </w:t>
      </w:r>
      <w:r w:rsidR="00E85477">
        <w:t xml:space="preserve">een </w:t>
      </w:r>
      <w:r w:rsidR="00E85477" w:rsidRPr="00670167">
        <w:t>tegemoetkoming</w:t>
      </w:r>
      <w:r w:rsidR="00E85477">
        <w:t xml:space="preserve"> </w:t>
      </w:r>
      <w:r w:rsidR="00DF613A">
        <w:t>krijgen</w:t>
      </w:r>
      <w:r w:rsidR="00E85477">
        <w:t xml:space="preserve">. De enige verplichting is dat ze </w:t>
      </w:r>
      <w:r w:rsidR="00E85477" w:rsidRPr="00670167">
        <w:t xml:space="preserve">in hun verordening </w:t>
      </w:r>
      <w:r w:rsidR="00E85477">
        <w:t>uitleggen</w:t>
      </w:r>
      <w:r w:rsidR="008B1B9D">
        <w:t xml:space="preserve"> of en</w:t>
      </w:r>
      <w:r w:rsidR="00E85477">
        <w:t xml:space="preserve"> hoe zij </w:t>
      </w:r>
      <w:r w:rsidR="00E85477" w:rsidRPr="00670167">
        <w:t xml:space="preserve">inkomensondersteuning </w:t>
      </w:r>
      <w:r w:rsidR="00E85477">
        <w:t xml:space="preserve">geven aan </w:t>
      </w:r>
      <w:r w:rsidR="00E85477" w:rsidRPr="00670167">
        <w:t xml:space="preserve">mensen met een beperking. </w:t>
      </w:r>
      <w:r w:rsidR="00E85477">
        <w:t>Anders gezegd: g</w:t>
      </w:r>
      <w:r w:rsidR="00E85477" w:rsidRPr="00670167">
        <w:t>emeenten kunnen ee</w:t>
      </w:r>
      <w:r w:rsidR="00E85477">
        <w:t>n bepaalde doelgroep selecteren,</w:t>
      </w:r>
      <w:r w:rsidR="00E85477" w:rsidRPr="00670167">
        <w:t xml:space="preserve"> bijvoorbeeld mensen met </w:t>
      </w:r>
      <w:proofErr w:type="spellStart"/>
      <w:r w:rsidR="00E85477" w:rsidRPr="00670167">
        <w:t>Wmo</w:t>
      </w:r>
      <w:proofErr w:type="spellEnd"/>
      <w:r w:rsidR="00E85477" w:rsidRPr="00670167">
        <w:t xml:space="preserve"> ondersteuning met een bijstandsuitkering</w:t>
      </w:r>
      <w:r w:rsidR="00E85477">
        <w:t xml:space="preserve">. Vervolgens kunnen ze </w:t>
      </w:r>
      <w:r w:rsidR="00E85477" w:rsidRPr="00670167">
        <w:t xml:space="preserve">die groep collectief een tegemoetkoming bieden. </w:t>
      </w:r>
    </w:p>
    <w:p w:rsidR="00E85477" w:rsidRDefault="00E85477" w:rsidP="00F672E0">
      <w:pPr>
        <w:tabs>
          <w:tab w:val="left" w:pos="426"/>
        </w:tabs>
      </w:pPr>
    </w:p>
    <w:p w:rsidR="00EB15C0" w:rsidRPr="00AB2777" w:rsidRDefault="00E85477" w:rsidP="00EB15C0">
      <w:pPr>
        <w:tabs>
          <w:tab w:val="left" w:pos="426"/>
        </w:tabs>
        <w:rPr>
          <w:b/>
          <w:sz w:val="22"/>
          <w:szCs w:val="22"/>
        </w:rPr>
      </w:pPr>
      <w:r w:rsidRPr="00670167">
        <w:t xml:space="preserve">De nieuwe bepaling in de </w:t>
      </w:r>
      <w:proofErr w:type="spellStart"/>
      <w:r w:rsidRPr="00670167">
        <w:t>Wmo</w:t>
      </w:r>
      <w:proofErr w:type="spellEnd"/>
      <w:r w:rsidRPr="00670167">
        <w:t xml:space="preserve"> 2015 maakt het voor gemeenten mogelijk om specifiek voor personen met een chronische ziekte of beperking en met een inkomen boven het netto sociaal minimum een regeling te treffen</w:t>
      </w:r>
      <w:r>
        <w:t xml:space="preserve">. Daarmee kan de gemeente </w:t>
      </w:r>
      <w:r w:rsidRPr="00670167">
        <w:t xml:space="preserve">een tegemoetkoming </w:t>
      </w:r>
      <w:r>
        <w:t>geven</w:t>
      </w:r>
      <w:r w:rsidRPr="00670167">
        <w:t>.</w:t>
      </w:r>
      <w:r>
        <w:t xml:space="preserve"> Het zal duidelijk zijn dat dit individueel maatwerk vereist</w:t>
      </w:r>
      <w:r w:rsidRPr="00670167">
        <w:t xml:space="preserve">. Niet alle mensen met </w:t>
      </w:r>
      <w:proofErr w:type="spellStart"/>
      <w:r w:rsidRPr="00670167">
        <w:t>Wmo</w:t>
      </w:r>
      <w:proofErr w:type="spellEnd"/>
      <w:r w:rsidRPr="00670167">
        <w:t>-ondersteuning hebben immers meerkosten.</w:t>
      </w:r>
      <w:r w:rsidR="00EB15C0">
        <w:br/>
      </w:r>
      <w:r w:rsidR="004C5CAC">
        <w:br/>
      </w:r>
      <w:r w:rsidR="009D2DF6">
        <w:rPr>
          <w:b/>
          <w:sz w:val="22"/>
          <w:szCs w:val="22"/>
        </w:rPr>
        <w:t>O</w:t>
      </w:r>
      <w:r w:rsidR="00EB15C0" w:rsidRPr="00AB2777">
        <w:rPr>
          <w:b/>
          <w:sz w:val="22"/>
          <w:szCs w:val="22"/>
        </w:rPr>
        <w:t>ptie 1: gemeente kan individuele bijzondere bijstand verstrekken</w:t>
      </w:r>
      <w:r w:rsidR="00C47023" w:rsidRPr="00AB2777">
        <w:rPr>
          <w:b/>
          <w:sz w:val="22"/>
          <w:szCs w:val="22"/>
        </w:rPr>
        <w:t xml:space="preserve"> (maatwerk)</w:t>
      </w:r>
    </w:p>
    <w:p w:rsidR="00EB15C0" w:rsidRPr="00D07849" w:rsidRDefault="00EB15C0" w:rsidP="00EB15C0">
      <w:pPr>
        <w:tabs>
          <w:tab w:val="left" w:pos="426"/>
        </w:tabs>
      </w:pPr>
      <w:r>
        <w:t xml:space="preserve">Gemeenten kunnen individuele bijzondere bijstand geven voor daadwerkelijk gemaakte en noodzakelijke kosten vanwege bijzondere omstandigheden, zoals meerkosten. Veel gemeenten verstrekken al een tegemoetkoming uit de bijzondere bijstand aan burgers met medische kosten zoals tandheelkundige hulp, dieetkosten of verborgen kosten zoals </w:t>
      </w:r>
      <w:proofErr w:type="spellStart"/>
      <w:r>
        <w:t>waskosten</w:t>
      </w:r>
      <w:proofErr w:type="spellEnd"/>
      <w:r>
        <w:t xml:space="preserve">. In de beleidsregels </w:t>
      </w:r>
      <w:r>
        <w:lastRenderedPageBreak/>
        <w:t>kunnen gemeenten vastleggen welke kosten vergoed worden en tot welk bedrag. Gemeenten hebben ook de vrijheid om zelf te bepalen welke regels ze hanteren.</w:t>
      </w:r>
    </w:p>
    <w:p w:rsidR="00E85477" w:rsidRPr="00BA26F4" w:rsidRDefault="00E85477" w:rsidP="00BA26F4">
      <w:pPr>
        <w:pStyle w:val="Kop3"/>
        <w:rPr>
          <w:rStyle w:val="Zwaar"/>
          <w:b/>
          <w:bCs/>
        </w:rPr>
      </w:pPr>
      <w:r w:rsidRPr="00BA26F4">
        <w:rPr>
          <w:rStyle w:val="Zwaar"/>
          <w:b/>
          <w:bCs/>
        </w:rPr>
        <w:t xml:space="preserve">Optie 2: gemeente regelt collectieve zorgverzekering </w:t>
      </w:r>
    </w:p>
    <w:p w:rsidR="00E85477" w:rsidRPr="00D07849" w:rsidRDefault="00E85477" w:rsidP="00F672E0">
      <w:pPr>
        <w:tabs>
          <w:tab w:val="left" w:pos="426"/>
        </w:tabs>
      </w:pPr>
      <w:r w:rsidRPr="00D07849">
        <w:t xml:space="preserve">Veel gemeenten bieden mensen met een minimuminkomen een collectieve basisverzekering en een collectieve aanvullende zorgverzekering. Dit kan ook worden gedaan voor mensen die meerkosten hebben. Via het aanvullend pakket kunnen veelvoorkomende meerkosten dan gedekt worden. Over de inhoud van het aanvullend pakket onderhandelt de gemeente met de verzekeraar. Zowel directe kosten als het eigen risico kunnen worden opgenomen in de collectiviteit. </w:t>
      </w:r>
      <w:r>
        <w:t>Nieuw is dat gemeenten ook inwoners met een inkomen boven de 110% van het sociaal minimum een categoriale bijstand kunnen verstrekken.</w:t>
      </w:r>
    </w:p>
    <w:p w:rsidR="00E85477" w:rsidRPr="00BA26F4" w:rsidRDefault="00E85477" w:rsidP="00BA26F4">
      <w:pPr>
        <w:pStyle w:val="Kop3"/>
        <w:rPr>
          <w:rStyle w:val="Zwaar"/>
          <w:b/>
          <w:bCs/>
        </w:rPr>
      </w:pPr>
      <w:r w:rsidRPr="00BA26F4">
        <w:rPr>
          <w:rStyle w:val="Zwaar"/>
          <w:b/>
          <w:bCs/>
        </w:rPr>
        <w:t xml:space="preserve">Optie 3: gemeente kan vanuit de </w:t>
      </w:r>
      <w:proofErr w:type="spellStart"/>
      <w:r w:rsidRPr="00BA26F4">
        <w:rPr>
          <w:rStyle w:val="Zwaar"/>
          <w:b/>
          <w:bCs/>
        </w:rPr>
        <w:t>Wmo</w:t>
      </w:r>
      <w:proofErr w:type="spellEnd"/>
      <w:r w:rsidRPr="00BA26F4">
        <w:rPr>
          <w:rStyle w:val="Zwaar"/>
          <w:b/>
          <w:bCs/>
        </w:rPr>
        <w:t xml:space="preserve"> een tegemoetkoming geven</w:t>
      </w:r>
    </w:p>
    <w:p w:rsidR="00E85477" w:rsidRPr="00D07849" w:rsidRDefault="00E85477" w:rsidP="00F672E0">
      <w:pPr>
        <w:tabs>
          <w:tab w:val="left" w:pos="426"/>
        </w:tabs>
      </w:pPr>
      <w:r w:rsidRPr="00D07849">
        <w:t xml:space="preserve">Door een aanpassing in de huidige </w:t>
      </w:r>
      <w:proofErr w:type="spellStart"/>
      <w:r w:rsidRPr="00D07849">
        <w:t>Wmo</w:t>
      </w:r>
      <w:proofErr w:type="spellEnd"/>
      <w:r w:rsidRPr="00D07849">
        <w:t xml:space="preserve"> krijgen gemeenten (met terugwerkende kracht) per 1 januari 2014 de mogelijkheid om een tegemoetkoming te geven aan mensen met een chronische ziekte of een beperking. De gemeente mag zelf bepalen hoe en aan wie deze tegemoetkoming wordt gegeven. De gemeente kan hierbij inkomensgrenzen en</w:t>
      </w:r>
      <w:r>
        <w:t xml:space="preserve"> </w:t>
      </w:r>
      <w:r w:rsidRPr="00D07849">
        <w:t xml:space="preserve">draagkrachtregels hanteren die afwijken van die van de bijzondere bijstand. </w:t>
      </w:r>
    </w:p>
    <w:p w:rsidR="00E85477" w:rsidRPr="00D07849" w:rsidRDefault="00E85477" w:rsidP="00F672E0">
      <w:pPr>
        <w:tabs>
          <w:tab w:val="left" w:pos="426"/>
        </w:tabs>
      </w:pPr>
    </w:p>
    <w:p w:rsidR="00E85477" w:rsidRPr="00D07849" w:rsidRDefault="00E85477" w:rsidP="00F672E0">
      <w:pPr>
        <w:tabs>
          <w:tab w:val="left" w:pos="426"/>
        </w:tabs>
      </w:pPr>
      <w:r w:rsidRPr="00D07849">
        <w:t xml:space="preserve">De gemeente zal eerst zelf de doelgroep moeten bepalen als ze gebruik maakt van de mogelijkheid in de </w:t>
      </w:r>
      <w:proofErr w:type="spellStart"/>
      <w:r w:rsidRPr="00D07849">
        <w:t>Wmo</w:t>
      </w:r>
      <w:proofErr w:type="spellEnd"/>
      <w:r w:rsidRPr="00D07849">
        <w:t xml:space="preserve">. Verder zal de gemeente moeten bepalen voor welke meerkosten zij een tegemoetkoming wil verstrekken. Gemeenten bepalen ook de wijze waarop de financiële tegemoetkoming wordt gegeven. Dit kan zowel in vorm van een financiële vergoeding voor daadwerkelijke gemaakte meerkosten als in de vorm een forfaitaire vergoeding (vergoeding volgens een afgesproken norm) voor aannemelijke meerkosten. </w:t>
      </w:r>
      <w:r>
        <w:t>Een voorbeeld hiervan is de ATCG-regeling van de gemeente Amsterdam (zie kader).</w:t>
      </w:r>
    </w:p>
    <w:p w:rsidR="00E85477" w:rsidRPr="00BA26F4" w:rsidRDefault="00E85477" w:rsidP="00BA26F4">
      <w:pPr>
        <w:pStyle w:val="Kop3"/>
        <w:rPr>
          <w:rStyle w:val="Zwaar"/>
          <w:b/>
          <w:bCs/>
        </w:rPr>
      </w:pPr>
      <w:r w:rsidRPr="00BA26F4">
        <w:rPr>
          <w:rStyle w:val="Zwaar"/>
          <w:b/>
          <w:bCs/>
        </w:rPr>
        <w:t xml:space="preserve">Optie 4: gemeente kan eigen bijdrage vanuit de </w:t>
      </w:r>
      <w:proofErr w:type="spellStart"/>
      <w:r w:rsidRPr="00BA26F4">
        <w:rPr>
          <w:rStyle w:val="Zwaar"/>
          <w:b/>
          <w:bCs/>
        </w:rPr>
        <w:t>Wmo</w:t>
      </w:r>
      <w:proofErr w:type="spellEnd"/>
      <w:r w:rsidRPr="00BA26F4">
        <w:rPr>
          <w:rStyle w:val="Zwaar"/>
          <w:b/>
          <w:bCs/>
        </w:rPr>
        <w:t xml:space="preserve"> verlagen</w:t>
      </w:r>
    </w:p>
    <w:p w:rsidR="00E85477" w:rsidRDefault="00E85477" w:rsidP="00F672E0">
      <w:pPr>
        <w:tabs>
          <w:tab w:val="left" w:pos="426"/>
        </w:tabs>
      </w:pPr>
      <w:r w:rsidRPr="00D07849">
        <w:t xml:space="preserve">Gemeenten kunnen voor een </w:t>
      </w:r>
      <w:proofErr w:type="spellStart"/>
      <w:r w:rsidRPr="00D07849">
        <w:t>Wmo</w:t>
      </w:r>
      <w:proofErr w:type="spellEnd"/>
      <w:r w:rsidRPr="00D07849">
        <w:t xml:space="preserve">-voorziening een eigen bijdrage vragen. Op dit moment is er nog een automatische korting van 33 procent op de eigen bijdrage. Deze korting vervalt per 2015. Gemeenten kunnen besluiten om vanaf 2015 niet de maximaal mogelijke eigen bijdrage te vragen, maar een lagere eigen bijdrage. Het is voor gemeenten ook mogelijk om via het minimabeleid van het CAK de eigen bijdrage van het CAK kwijt te schelden. De gederfde inkomsten voor de gemeenten kunnen worden gecompenseerd uit de extra financiële middelen die gemeenten van de rijksoverheid ontvangen. </w:t>
      </w:r>
    </w:p>
    <w:p w:rsidR="00F95508" w:rsidRPr="00F95508" w:rsidRDefault="00F95508" w:rsidP="00F95508">
      <w:pPr>
        <w:tabs>
          <w:tab w:val="left" w:pos="426"/>
        </w:tabs>
        <w:rPr>
          <w:b/>
          <w:sz w:val="22"/>
          <w:szCs w:val="22"/>
        </w:rPr>
      </w:pPr>
      <w:r>
        <w:br/>
      </w:r>
      <w:r w:rsidRPr="00F95508">
        <w:rPr>
          <w:b/>
          <w:sz w:val="22"/>
          <w:szCs w:val="22"/>
        </w:rPr>
        <w:t>Optie 5: gemeente kan subsidie geven aan een fonds (maatwerk)</w:t>
      </w:r>
    </w:p>
    <w:p w:rsidR="00F95508" w:rsidRDefault="00F95508" w:rsidP="00F95508">
      <w:pPr>
        <w:tabs>
          <w:tab w:val="left" w:pos="426"/>
        </w:tabs>
      </w:pPr>
      <w:r>
        <w:t xml:space="preserve">Gemeenten kunnen ervoor kiezen om de extra financiële middelen in te zetten voor een subsidie aan een fonds waarvan het beheer door een particuliere stichting met vrijwilligers en vertegenwoordigers van cliëntenorganisaties wordt uitgevoerd. De beheerder van het fonds kan op basis van vooraf door de gemeente bepaalde criteria financiële ondersteuning bieden aan mensen met een chronische ziekte of beperking. Voorbeelden van zo’n particuliere fonds zijn Stichting Leergeld (http://www.leergeld.nl/) en het </w:t>
      </w:r>
      <w:proofErr w:type="spellStart"/>
      <w:r>
        <w:t>Ango</w:t>
      </w:r>
      <w:proofErr w:type="spellEnd"/>
      <w:r>
        <w:t xml:space="preserve"> fonds (http://www.ango.nl/wat-</w:t>
      </w:r>
      <w:proofErr w:type="spellStart"/>
      <w:r>
        <w:t>ango</w:t>
      </w:r>
      <w:proofErr w:type="spellEnd"/>
      <w:r>
        <w:t>-doet/</w:t>
      </w:r>
      <w:proofErr w:type="spellStart"/>
      <w:r>
        <w:t>ango</w:t>
      </w:r>
      <w:proofErr w:type="spellEnd"/>
      <w:r>
        <w:t xml:space="preserve">-fonds/). </w:t>
      </w:r>
    </w:p>
    <w:p w:rsidR="00F95508" w:rsidRPr="00D07849" w:rsidRDefault="00F95508" w:rsidP="00F672E0">
      <w:pPr>
        <w:tabs>
          <w:tab w:val="left" w:pos="426"/>
        </w:tabs>
      </w:pPr>
    </w:p>
    <w:p w:rsidR="00E85477" w:rsidRDefault="00E85477" w:rsidP="00F672E0">
      <w:pPr>
        <w:tabs>
          <w:tab w:val="left" w:pos="426"/>
        </w:tabs>
      </w:pPr>
    </w:p>
    <w:p w:rsidR="00E85477" w:rsidRPr="00BA26F4" w:rsidRDefault="00BA26F4" w:rsidP="00BA26F4">
      <w:pPr>
        <w:pStyle w:val="Kop2"/>
        <w:shd w:val="clear" w:color="auto" w:fill="BCDCF5"/>
        <w:tabs>
          <w:tab w:val="left" w:pos="142"/>
        </w:tabs>
        <w:ind w:left="142" w:hanging="142"/>
        <w:rPr>
          <w:rStyle w:val="Zwaar"/>
          <w:b/>
          <w:bCs/>
        </w:rPr>
      </w:pPr>
      <w:r>
        <w:rPr>
          <w:rStyle w:val="Zwaar"/>
          <w:b/>
          <w:bCs/>
        </w:rPr>
        <w:lastRenderedPageBreak/>
        <w:tab/>
      </w:r>
      <w:r w:rsidR="00EB5462">
        <w:rPr>
          <w:rStyle w:val="Zwaar"/>
          <w:b/>
          <w:bCs/>
        </w:rPr>
        <w:br/>
      </w:r>
      <w:r w:rsidR="00E85477" w:rsidRPr="00BA26F4">
        <w:rPr>
          <w:rStyle w:val="Zwaar"/>
          <w:b/>
          <w:bCs/>
        </w:rPr>
        <w:t>Hoe regelt Amsterdam dit?</w:t>
      </w:r>
      <w:r>
        <w:rPr>
          <w:rStyle w:val="Zwaar"/>
          <w:b/>
          <w:bCs/>
        </w:rPr>
        <w:br/>
      </w:r>
    </w:p>
    <w:p w:rsidR="00E85477" w:rsidRPr="00D07849" w:rsidRDefault="00BA26F4" w:rsidP="00EB5462">
      <w:pPr>
        <w:keepNext/>
        <w:keepLines/>
        <w:shd w:val="clear" w:color="auto" w:fill="BCDCF5"/>
        <w:tabs>
          <w:tab w:val="left" w:pos="142"/>
          <w:tab w:val="left" w:pos="426"/>
        </w:tabs>
        <w:ind w:left="142" w:hanging="142"/>
      </w:pPr>
      <w:r>
        <w:tab/>
      </w:r>
      <w:r w:rsidR="00E85477" w:rsidRPr="00D07849">
        <w:t>Amsterdam heeft een forfaitaire inkomensondersteunende regeling voor burgers met een chronische ziekte of beperking met een minimuminkomen. In deze lokale regeling worden acht modules van meerkosten onderscheiden:</w:t>
      </w:r>
      <w:r w:rsidR="00EB5462">
        <w:t xml:space="preserve"> </w:t>
      </w:r>
      <w:r w:rsidR="00E85477" w:rsidRPr="00D07849">
        <w:t>dieetkosten</w:t>
      </w:r>
      <w:r w:rsidR="00EB5462">
        <w:t xml:space="preserve">, </w:t>
      </w:r>
      <w:r w:rsidR="00E85477" w:rsidRPr="00D07849">
        <w:t>kledingslijtage</w:t>
      </w:r>
      <w:r w:rsidR="00EB5462">
        <w:t xml:space="preserve">, </w:t>
      </w:r>
      <w:r w:rsidR="00E85477" w:rsidRPr="00D07849">
        <w:t>wettelijke eigen bijdragen</w:t>
      </w:r>
      <w:r w:rsidR="00EB5462">
        <w:t xml:space="preserve">, </w:t>
      </w:r>
      <w:r w:rsidR="00E85477" w:rsidRPr="00D07849">
        <w:t>energiekosten</w:t>
      </w:r>
      <w:r w:rsidR="00EB5462">
        <w:t>,</w:t>
      </w:r>
      <w:r w:rsidR="00E85477" w:rsidRPr="00D07849">
        <w:t xml:space="preserve"> telecommunicatie</w:t>
      </w:r>
      <w:r w:rsidR="00EB5462">
        <w:t xml:space="preserve">, </w:t>
      </w:r>
      <w:r w:rsidR="00E85477" w:rsidRPr="00D07849">
        <w:t>maaltijdvergoeding</w:t>
      </w:r>
      <w:r w:rsidR="00EB5462">
        <w:t xml:space="preserve">, </w:t>
      </w:r>
      <w:proofErr w:type="spellStart"/>
      <w:r w:rsidR="00E85477" w:rsidRPr="00D07849">
        <w:t>waskosten</w:t>
      </w:r>
      <w:proofErr w:type="spellEnd"/>
      <w:r w:rsidR="00EB5462">
        <w:t xml:space="preserve">, </w:t>
      </w:r>
      <w:r w:rsidR="00E85477" w:rsidRPr="00D07849">
        <w:t>pedicure/manicure.</w:t>
      </w:r>
    </w:p>
    <w:p w:rsidR="00E85477" w:rsidRPr="00D07849" w:rsidRDefault="00BA26F4" w:rsidP="00BA26F4">
      <w:pPr>
        <w:shd w:val="clear" w:color="auto" w:fill="BCDCF5"/>
        <w:tabs>
          <w:tab w:val="left" w:pos="142"/>
          <w:tab w:val="left" w:pos="426"/>
        </w:tabs>
        <w:ind w:left="142" w:hanging="142"/>
      </w:pPr>
      <w:r>
        <w:tab/>
      </w:r>
      <w:r w:rsidR="0058095D">
        <w:br/>
      </w:r>
      <w:r w:rsidR="00E85477" w:rsidRPr="00D07849">
        <w:t xml:space="preserve">Een GGD-arts stelt per module vast of het aannemelijk is dat er sprake is van meerkosten als gevolg van een chronische ziekte of handicap. De GGD-arts geeft vervolgens een indicatie af voor vijf jaar. Per module krijgt de cliënt een vast bedrag per maand. De hoogte van de vergoeding is bepaald op basis van de budgetgegevens van het Nibud. De inkomenstoets wordt uitgevoerd door de Dienst Werk en Inkomen, de medische toets door de GGD. Het medisch advies kost ongeveer € 110. Dit bedrag valt onder de uitvoeringskosten van de gemeente. </w:t>
      </w:r>
      <w:r>
        <w:br/>
      </w:r>
    </w:p>
    <w:p w:rsidR="00E85477" w:rsidRDefault="008478B4" w:rsidP="00F672E0">
      <w:pPr>
        <w:tabs>
          <w:tab w:val="left" w:pos="426"/>
        </w:tabs>
      </w:pPr>
      <w:r>
        <w:br/>
      </w:r>
    </w:p>
    <w:p w:rsidR="00FD6203" w:rsidRDefault="00FD6203" w:rsidP="00C82F25">
      <w:pPr>
        <w:shd w:val="clear" w:color="auto" w:fill="BCDCF5"/>
        <w:tabs>
          <w:tab w:val="left" w:pos="426"/>
        </w:tabs>
        <w:rPr>
          <w:rStyle w:val="Zwaar"/>
        </w:rPr>
      </w:pPr>
    </w:p>
    <w:p w:rsidR="00803580" w:rsidRDefault="00803580" w:rsidP="00803580">
      <w:pPr>
        <w:shd w:val="clear" w:color="auto" w:fill="BCDCF5"/>
        <w:tabs>
          <w:tab w:val="left" w:pos="142"/>
        </w:tabs>
        <w:ind w:left="142" w:hanging="142"/>
        <w:rPr>
          <w:rStyle w:val="Zwaar"/>
          <w:sz w:val="28"/>
          <w:szCs w:val="28"/>
        </w:rPr>
      </w:pPr>
      <w:r>
        <w:rPr>
          <w:rStyle w:val="Zwaar"/>
          <w:sz w:val="28"/>
          <w:szCs w:val="28"/>
        </w:rPr>
        <w:tab/>
      </w:r>
      <w:r w:rsidR="00EB5462" w:rsidRPr="003044C4">
        <w:rPr>
          <w:rStyle w:val="Zwaar"/>
          <w:sz w:val="28"/>
          <w:szCs w:val="28"/>
        </w:rPr>
        <w:t>Wat vindt Ieder(in)</w:t>
      </w:r>
    </w:p>
    <w:p w:rsidR="00803580" w:rsidRDefault="00803580" w:rsidP="00803580">
      <w:pPr>
        <w:shd w:val="clear" w:color="auto" w:fill="BCDCF5"/>
        <w:tabs>
          <w:tab w:val="left" w:pos="142"/>
        </w:tabs>
        <w:ind w:left="142" w:hanging="142"/>
        <w:rPr>
          <w:rStyle w:val="Zwaar"/>
          <w:sz w:val="28"/>
          <w:szCs w:val="28"/>
        </w:rPr>
      </w:pPr>
    </w:p>
    <w:p w:rsidR="00EB5462" w:rsidRPr="00EB5462" w:rsidRDefault="00803580" w:rsidP="00803580">
      <w:pPr>
        <w:shd w:val="clear" w:color="auto" w:fill="BCDCF5"/>
        <w:tabs>
          <w:tab w:val="left" w:pos="142"/>
        </w:tabs>
        <w:ind w:left="142" w:hanging="142"/>
        <w:rPr>
          <w:rStyle w:val="Zwaar"/>
          <w:b w:val="0"/>
        </w:rPr>
      </w:pPr>
      <w:r>
        <w:rPr>
          <w:rStyle w:val="Zwaar"/>
          <w:b w:val="0"/>
        </w:rPr>
        <w:tab/>
      </w:r>
      <w:r w:rsidR="00EB5462" w:rsidRPr="00EB5462">
        <w:rPr>
          <w:rStyle w:val="Zwaar"/>
          <w:b w:val="0"/>
        </w:rPr>
        <w:t xml:space="preserve">Ieder(in) vindt dat bewezen meerkosten gecompenseerd moeten worden. Gemeenten moeten voorkomen dat mensen door een stapeling van extra kosten niet kunnen participeren. Ieder  gemeente moet bekijken welke beleidsinstrumenten passen bij een zo gericht mogelijk beleid voor compenseren van meerkosten. </w:t>
      </w:r>
      <w:r w:rsidR="008478B4">
        <w:rPr>
          <w:rStyle w:val="Zwaar"/>
          <w:b w:val="0"/>
        </w:rPr>
        <w:br/>
      </w:r>
    </w:p>
    <w:p w:rsidR="00EB5462" w:rsidRPr="00EB5462" w:rsidRDefault="00803580" w:rsidP="00803580">
      <w:pPr>
        <w:shd w:val="clear" w:color="auto" w:fill="BCDCF5"/>
        <w:tabs>
          <w:tab w:val="left" w:pos="142"/>
        </w:tabs>
        <w:ind w:left="142" w:hanging="142"/>
        <w:rPr>
          <w:rStyle w:val="Zwaar"/>
          <w:b w:val="0"/>
        </w:rPr>
      </w:pPr>
      <w:r>
        <w:rPr>
          <w:rStyle w:val="Zwaar"/>
          <w:b w:val="0"/>
        </w:rPr>
        <w:tab/>
      </w:r>
      <w:r w:rsidR="00EB5462" w:rsidRPr="00EB5462">
        <w:rPr>
          <w:rStyle w:val="Zwaar"/>
          <w:b w:val="0"/>
        </w:rPr>
        <w:t xml:space="preserve">Om het aantal aanvragen voor individuele bijzondere bijstand (optie 1), de uitvoeringskosten en de verstrekkingen beheersbaar te houden, kunnen gemeenten een collectieve aanvullende zorgverzekering of een financiële tegemoetkoming vanuit de </w:t>
      </w:r>
      <w:proofErr w:type="spellStart"/>
      <w:r w:rsidR="00EB5462" w:rsidRPr="00EB5462">
        <w:rPr>
          <w:rStyle w:val="Zwaar"/>
          <w:b w:val="0"/>
        </w:rPr>
        <w:t>Wmo</w:t>
      </w:r>
      <w:proofErr w:type="spellEnd"/>
      <w:r w:rsidR="00EB5462" w:rsidRPr="00EB5462">
        <w:rPr>
          <w:rStyle w:val="Zwaar"/>
          <w:b w:val="0"/>
        </w:rPr>
        <w:t xml:space="preserve"> als voorliggende voorziening inzetten. </w:t>
      </w:r>
    </w:p>
    <w:p w:rsidR="00EB5462" w:rsidRPr="00EB5462" w:rsidRDefault="00803580" w:rsidP="00803580">
      <w:pPr>
        <w:shd w:val="clear" w:color="auto" w:fill="BCDCF5"/>
        <w:tabs>
          <w:tab w:val="left" w:pos="142"/>
        </w:tabs>
        <w:ind w:left="142" w:hanging="142"/>
        <w:rPr>
          <w:rStyle w:val="Zwaar"/>
          <w:b w:val="0"/>
        </w:rPr>
      </w:pPr>
      <w:r>
        <w:rPr>
          <w:rStyle w:val="Zwaar"/>
          <w:b w:val="0"/>
        </w:rPr>
        <w:tab/>
      </w:r>
      <w:r w:rsidR="00EB5462" w:rsidRPr="00EB5462">
        <w:rPr>
          <w:rStyle w:val="Zwaar"/>
          <w:b w:val="0"/>
        </w:rPr>
        <w:t xml:space="preserve">Ook het gericht verlagen van de eigen bijdrage voor bepaalde groepen kan de stapeling aan kosten voor mensen met een beperking tegengaan. Voor de kosten die niet via een collectieve aanvullende zorgverzekering (optie 2) worden vergoed, kunnen gemeenten individuele bijzondere bijstand of een financiële tegemoetkoming vanuit de </w:t>
      </w:r>
      <w:proofErr w:type="spellStart"/>
      <w:r w:rsidR="00EB5462" w:rsidRPr="00EB5462">
        <w:rPr>
          <w:rStyle w:val="Zwaar"/>
          <w:b w:val="0"/>
        </w:rPr>
        <w:t>Wmo</w:t>
      </w:r>
      <w:proofErr w:type="spellEnd"/>
      <w:r w:rsidR="00EB5462" w:rsidRPr="00EB5462">
        <w:rPr>
          <w:rStyle w:val="Zwaar"/>
          <w:b w:val="0"/>
        </w:rPr>
        <w:t xml:space="preserve"> verstrekken. </w:t>
      </w:r>
    </w:p>
    <w:p w:rsidR="00EB5462" w:rsidRPr="00EB5462" w:rsidRDefault="00803580" w:rsidP="00803580">
      <w:pPr>
        <w:shd w:val="clear" w:color="auto" w:fill="BCDCF5"/>
        <w:tabs>
          <w:tab w:val="left" w:pos="142"/>
        </w:tabs>
        <w:ind w:left="142" w:hanging="142"/>
        <w:rPr>
          <w:rStyle w:val="Zwaar"/>
          <w:b w:val="0"/>
        </w:rPr>
      </w:pPr>
      <w:r>
        <w:rPr>
          <w:rStyle w:val="Zwaar"/>
          <w:b w:val="0"/>
        </w:rPr>
        <w:tab/>
      </w:r>
      <w:r w:rsidR="00EB5462" w:rsidRPr="00EB5462">
        <w:rPr>
          <w:rStyle w:val="Zwaar"/>
          <w:b w:val="0"/>
        </w:rPr>
        <w:t xml:space="preserve">Voor de toepassing van optie 3 kunnen gemeenten aansluiten bij de bestaande lokale criteria voor categoriale regeling chronische zieken en gehandicapten. Vorm van indicering kan worden uitbesteed (zie voorbeeld gemeente Amsterdam). </w:t>
      </w:r>
    </w:p>
    <w:p w:rsidR="00EB5462" w:rsidRPr="00EB5462" w:rsidRDefault="00803580" w:rsidP="00803580">
      <w:pPr>
        <w:shd w:val="clear" w:color="auto" w:fill="BCDCF5"/>
        <w:tabs>
          <w:tab w:val="left" w:pos="142"/>
        </w:tabs>
        <w:ind w:left="142" w:hanging="142"/>
        <w:rPr>
          <w:rStyle w:val="Zwaar"/>
          <w:b w:val="0"/>
        </w:rPr>
      </w:pPr>
      <w:r>
        <w:rPr>
          <w:rStyle w:val="Zwaar"/>
          <w:b w:val="0"/>
        </w:rPr>
        <w:tab/>
      </w:r>
      <w:r w:rsidR="00EB5462" w:rsidRPr="00EB5462">
        <w:rPr>
          <w:rStyle w:val="Zwaar"/>
          <w:b w:val="0"/>
        </w:rPr>
        <w:t>Voordeel van optie 4 is dat iedereen die gebruikt maakt van</w:t>
      </w:r>
      <w:r>
        <w:rPr>
          <w:rStyle w:val="Zwaar"/>
          <w:b w:val="0"/>
        </w:rPr>
        <w:t xml:space="preserve"> de </w:t>
      </w:r>
      <w:proofErr w:type="spellStart"/>
      <w:r>
        <w:rPr>
          <w:rStyle w:val="Zwaar"/>
          <w:b w:val="0"/>
        </w:rPr>
        <w:t>Wmo</w:t>
      </w:r>
      <w:proofErr w:type="spellEnd"/>
      <w:r>
        <w:rPr>
          <w:rStyle w:val="Zwaar"/>
          <w:b w:val="0"/>
        </w:rPr>
        <w:t xml:space="preserve"> hiervan kan profiteren. </w:t>
      </w:r>
      <w:r w:rsidR="00EB5462" w:rsidRPr="00EB5462">
        <w:rPr>
          <w:rStyle w:val="Zwaar"/>
          <w:b w:val="0"/>
        </w:rPr>
        <w:t xml:space="preserve">Wanneer gemeenten ook burgers met een chronische ziekte en/of beperking met meerkosten die geen gebruik maken van een </w:t>
      </w:r>
      <w:proofErr w:type="spellStart"/>
      <w:r w:rsidR="00EB5462" w:rsidRPr="00EB5462">
        <w:rPr>
          <w:rStyle w:val="Zwaar"/>
          <w:b w:val="0"/>
        </w:rPr>
        <w:t>Wmo</w:t>
      </w:r>
      <w:proofErr w:type="spellEnd"/>
      <w:r w:rsidR="00EB5462" w:rsidRPr="00EB5462">
        <w:rPr>
          <w:rStyle w:val="Zwaar"/>
          <w:b w:val="0"/>
        </w:rPr>
        <w:t xml:space="preserve">-voorziening willen ondersteunen kunnen zij hiervoor de bijzondere bijstand en/of een financiële tegemoetkoming via de </w:t>
      </w:r>
      <w:proofErr w:type="spellStart"/>
      <w:r w:rsidR="00EB5462" w:rsidRPr="00EB5462">
        <w:rPr>
          <w:rStyle w:val="Zwaar"/>
          <w:b w:val="0"/>
        </w:rPr>
        <w:t>Wmo</w:t>
      </w:r>
      <w:proofErr w:type="spellEnd"/>
      <w:r w:rsidR="00EB5462" w:rsidRPr="00EB5462">
        <w:rPr>
          <w:rStyle w:val="Zwaar"/>
          <w:b w:val="0"/>
        </w:rPr>
        <w:t xml:space="preserve"> inzetten. </w:t>
      </w:r>
    </w:p>
    <w:p w:rsidR="00803580" w:rsidRDefault="00803580" w:rsidP="00803580">
      <w:pPr>
        <w:shd w:val="clear" w:color="auto" w:fill="BCDCF5"/>
        <w:tabs>
          <w:tab w:val="left" w:pos="142"/>
        </w:tabs>
        <w:ind w:left="142" w:hanging="142"/>
        <w:rPr>
          <w:rStyle w:val="Zwaar"/>
          <w:b w:val="0"/>
        </w:rPr>
      </w:pPr>
      <w:r>
        <w:rPr>
          <w:rStyle w:val="Zwaar"/>
          <w:b w:val="0"/>
        </w:rPr>
        <w:tab/>
      </w:r>
      <w:r w:rsidR="00EB5462" w:rsidRPr="00EB5462">
        <w:rPr>
          <w:rStyle w:val="Zwaar"/>
          <w:b w:val="0"/>
        </w:rPr>
        <w:t>Optie 5 is een optie die wij graag los zien van het gerichte beleid dat een gemeente moet ontwikkelen, omdat het particuliere initiatieven bevat, waar de gemeente geen invloed op heeft.</w:t>
      </w:r>
    </w:p>
    <w:p w:rsidR="00E85477" w:rsidRPr="00D07849" w:rsidRDefault="00E85477" w:rsidP="00803580">
      <w:pPr>
        <w:shd w:val="clear" w:color="auto" w:fill="BCDCF5"/>
        <w:tabs>
          <w:tab w:val="left" w:pos="142"/>
        </w:tabs>
        <w:ind w:left="142" w:hanging="142"/>
        <w:rPr>
          <w:rStyle w:val="Zwaar"/>
          <w:b w:val="0"/>
        </w:rPr>
      </w:pPr>
      <w:r w:rsidRPr="00D07849">
        <w:rPr>
          <w:rStyle w:val="Zwaar"/>
        </w:rPr>
        <w:br w:type="page"/>
      </w:r>
    </w:p>
    <w:p w:rsidR="00E85477" w:rsidRPr="00563AE8" w:rsidRDefault="00E85477" w:rsidP="00BA26F4">
      <w:pPr>
        <w:pStyle w:val="Kop1"/>
        <w:rPr>
          <w:rStyle w:val="Zwaar"/>
          <w:b/>
          <w:bCs/>
          <w:sz w:val="48"/>
          <w:szCs w:val="48"/>
        </w:rPr>
      </w:pPr>
      <w:bookmarkStart w:id="9" w:name="_Toc387225411"/>
      <w:r w:rsidRPr="00563AE8">
        <w:rPr>
          <w:rStyle w:val="Zwaar"/>
          <w:bCs/>
          <w:sz w:val="48"/>
          <w:szCs w:val="48"/>
        </w:rPr>
        <w:lastRenderedPageBreak/>
        <w:t>5.</w:t>
      </w:r>
      <w:r w:rsidRPr="00563AE8">
        <w:rPr>
          <w:rStyle w:val="Zwaar"/>
          <w:b/>
          <w:bCs/>
          <w:sz w:val="48"/>
          <w:szCs w:val="48"/>
        </w:rPr>
        <w:t xml:space="preserve"> Hoe gaat u in gesprek </w:t>
      </w:r>
      <w:r w:rsidR="00563AE8">
        <w:rPr>
          <w:rStyle w:val="Zwaar"/>
          <w:b/>
          <w:bCs/>
          <w:sz w:val="48"/>
          <w:szCs w:val="48"/>
        </w:rPr>
        <w:br/>
      </w:r>
      <w:r w:rsidRPr="00563AE8">
        <w:rPr>
          <w:rStyle w:val="Zwaar"/>
          <w:b/>
          <w:bCs/>
          <w:sz w:val="48"/>
          <w:szCs w:val="48"/>
        </w:rPr>
        <w:t>met uw gemeente?</w:t>
      </w:r>
      <w:bookmarkEnd w:id="9"/>
      <w:r w:rsidRPr="00563AE8">
        <w:rPr>
          <w:rStyle w:val="Zwaar"/>
          <w:b/>
          <w:bCs/>
          <w:sz w:val="48"/>
          <w:szCs w:val="48"/>
        </w:rPr>
        <w:t xml:space="preserve"> </w:t>
      </w:r>
    </w:p>
    <w:p w:rsidR="00E85477" w:rsidRPr="00BA26F4" w:rsidRDefault="00E85477" w:rsidP="00BA26F4">
      <w:pPr>
        <w:tabs>
          <w:tab w:val="left" w:pos="426"/>
        </w:tabs>
        <w:spacing w:line="360" w:lineRule="atLeast"/>
        <w:rPr>
          <w:sz w:val="22"/>
          <w:szCs w:val="22"/>
        </w:rPr>
      </w:pPr>
      <w:r w:rsidRPr="00BA26F4">
        <w:rPr>
          <w:sz w:val="22"/>
          <w:szCs w:val="22"/>
        </w:rPr>
        <w:t>Als lokale belangenbehartiger wilt u dat het onderwerp op de lokale agenda komt en in het beleidsplan voor 2015 wordt opgenomen. Hoe pakt u dat aan?</w:t>
      </w:r>
    </w:p>
    <w:p w:rsidR="00E85477" w:rsidRPr="00BA26F4" w:rsidRDefault="00E85477" w:rsidP="00BA26F4">
      <w:pPr>
        <w:pStyle w:val="Kop3"/>
        <w:rPr>
          <w:rStyle w:val="Zwaar"/>
          <w:b/>
          <w:bCs/>
        </w:rPr>
      </w:pPr>
      <w:r w:rsidRPr="00BA26F4">
        <w:rPr>
          <w:rStyle w:val="Zwaar"/>
          <w:b/>
          <w:bCs/>
        </w:rPr>
        <w:t>Stappenplan</w:t>
      </w:r>
    </w:p>
    <w:p w:rsidR="00E85477" w:rsidRPr="00D07849" w:rsidRDefault="00E85477" w:rsidP="00F672E0">
      <w:pPr>
        <w:pStyle w:val="Lijstalinea"/>
        <w:numPr>
          <w:ilvl w:val="0"/>
          <w:numId w:val="22"/>
        </w:numPr>
        <w:tabs>
          <w:tab w:val="left" w:pos="426"/>
        </w:tabs>
        <w:spacing w:line="300" w:lineRule="atLeast"/>
        <w:contextualSpacing w:val="0"/>
      </w:pPr>
      <w:r w:rsidRPr="00D07849">
        <w:t>Verzamel informatie: vraag aan de ambtenaar van uw gemeente om alle stukken. Kijk ook wat andere gemeenten beschikbaar hebben.</w:t>
      </w:r>
    </w:p>
    <w:p w:rsidR="00E85477" w:rsidRPr="00D07849" w:rsidRDefault="00E85477" w:rsidP="00F672E0">
      <w:pPr>
        <w:pStyle w:val="Lijstalinea"/>
        <w:numPr>
          <w:ilvl w:val="0"/>
          <w:numId w:val="22"/>
        </w:numPr>
        <w:tabs>
          <w:tab w:val="left" w:pos="426"/>
        </w:tabs>
        <w:spacing w:line="300" w:lineRule="atLeast"/>
        <w:contextualSpacing w:val="0"/>
      </w:pPr>
      <w:r w:rsidRPr="00D07849">
        <w:t>Stel prioriteiten: bepaal welke oplossing in uw gemeente de meest geschikte is. Is dat 100% haalbaar, wat zijn de consequenties, wat is het minimum dat gerealiseerd zou moeten worden?</w:t>
      </w:r>
    </w:p>
    <w:p w:rsidR="00E85477" w:rsidRPr="00D07849" w:rsidRDefault="00E85477" w:rsidP="00F672E0">
      <w:pPr>
        <w:pStyle w:val="Lijstalinea"/>
        <w:numPr>
          <w:ilvl w:val="0"/>
          <w:numId w:val="22"/>
        </w:numPr>
        <w:tabs>
          <w:tab w:val="left" w:pos="426"/>
        </w:tabs>
        <w:spacing w:line="300" w:lineRule="atLeast"/>
        <w:contextualSpacing w:val="0"/>
      </w:pPr>
      <w:r w:rsidRPr="00D07849">
        <w:t xml:space="preserve">Maak een beoordeling: als de gemeente al een conceptstuk heeft, vindt u dit een goed beleidsstuk? Welke onderdelen wilt u verbeteren? </w:t>
      </w:r>
    </w:p>
    <w:p w:rsidR="00E85477" w:rsidRPr="00D07849" w:rsidRDefault="00E85477" w:rsidP="00F672E0">
      <w:pPr>
        <w:pStyle w:val="Lijstalinea"/>
        <w:numPr>
          <w:ilvl w:val="0"/>
          <w:numId w:val="22"/>
        </w:numPr>
        <w:tabs>
          <w:tab w:val="left" w:pos="426"/>
        </w:tabs>
        <w:spacing w:line="300" w:lineRule="atLeast"/>
        <w:contextualSpacing w:val="0"/>
      </w:pPr>
      <w:r w:rsidRPr="00D07849">
        <w:t>Bepaal bij wie u moet zijn: hoe ver is de gemeentelijke besluitvorming? Speelt het nog op beleidsniveau, dan is contact met de juiste ambtenaren belangrijk. Speelt het op politiek niveau, dan kan contact met de wethouder helpen. Zijn er al concrete plannen, dan is het waarschijnlijk beter om ook politieke partijen en raadsleden te benaderen.</w:t>
      </w:r>
    </w:p>
    <w:p w:rsidR="00E85477" w:rsidRPr="00D07849" w:rsidRDefault="00E85477" w:rsidP="00F672E0">
      <w:pPr>
        <w:pStyle w:val="Lijstalinea"/>
        <w:numPr>
          <w:ilvl w:val="0"/>
          <w:numId w:val="22"/>
        </w:numPr>
        <w:tabs>
          <w:tab w:val="left" w:pos="426"/>
        </w:tabs>
        <w:spacing w:line="300" w:lineRule="atLeast"/>
        <w:contextualSpacing w:val="0"/>
      </w:pPr>
      <w:r w:rsidRPr="00D07849">
        <w:t>Verbeter het plan: als er een concept ligt, vraag om veranderingen. Help daarbij een handje: bedenk wat exact anders moet, waarom en voor wie? Hoeveel personen hebben er baat bij? Wat gaat het kosten?</w:t>
      </w:r>
    </w:p>
    <w:p w:rsidR="00E85477" w:rsidRPr="00D07849" w:rsidRDefault="00E85477" w:rsidP="00F672E0">
      <w:pPr>
        <w:pStyle w:val="Lijstalinea"/>
        <w:numPr>
          <w:ilvl w:val="0"/>
          <w:numId w:val="22"/>
        </w:numPr>
        <w:tabs>
          <w:tab w:val="left" w:pos="426"/>
        </w:tabs>
        <w:spacing w:line="300" w:lineRule="atLeast"/>
        <w:contextualSpacing w:val="0"/>
      </w:pPr>
      <w:r w:rsidRPr="00D07849">
        <w:t xml:space="preserve">Maak uw voorstellen zichtbaar: vraag aan de wethouder of gedeputeerde een beter beleidsstuk met daarin uw voorstellen. </w:t>
      </w:r>
    </w:p>
    <w:p w:rsidR="00E85477" w:rsidRPr="00D07849" w:rsidRDefault="00E85477" w:rsidP="00F672E0">
      <w:pPr>
        <w:pStyle w:val="Lijstalinea"/>
        <w:numPr>
          <w:ilvl w:val="0"/>
          <w:numId w:val="22"/>
        </w:numPr>
        <w:tabs>
          <w:tab w:val="left" w:pos="426"/>
        </w:tabs>
        <w:spacing w:line="300" w:lineRule="atLeast"/>
        <w:contextualSpacing w:val="0"/>
      </w:pPr>
      <w:r w:rsidRPr="00D07849">
        <w:t>Zoek steun: kijk met wie u samen kunt optrekken. Bijvoorbeeld met andere maatschappelijke organisaties, of door contact te leggen met lokale politieke partijen? U hebt meer kans op succes bij de wethouder als veel partijen uit de raad u steunen.</w:t>
      </w:r>
    </w:p>
    <w:p w:rsidR="00E85477" w:rsidRPr="00BA26F4" w:rsidRDefault="00E85477" w:rsidP="00BA26F4">
      <w:pPr>
        <w:pStyle w:val="Kop3"/>
        <w:rPr>
          <w:rStyle w:val="Zwaar"/>
          <w:b/>
          <w:bCs/>
        </w:rPr>
      </w:pPr>
      <w:r w:rsidRPr="00BA26F4">
        <w:rPr>
          <w:rStyle w:val="Zwaar"/>
          <w:b/>
          <w:bCs/>
        </w:rPr>
        <w:t>Acht tips</w:t>
      </w:r>
    </w:p>
    <w:p w:rsidR="00E85477" w:rsidRDefault="00E85477" w:rsidP="00BA26F4">
      <w:pPr>
        <w:pStyle w:val="Lijstalinea"/>
        <w:numPr>
          <w:ilvl w:val="0"/>
          <w:numId w:val="24"/>
        </w:numPr>
        <w:tabs>
          <w:tab w:val="left" w:pos="426"/>
        </w:tabs>
        <w:spacing w:line="300" w:lineRule="atLeast"/>
        <w:ind w:left="426" w:hanging="426"/>
        <w:contextualSpacing w:val="0"/>
      </w:pPr>
      <w:r w:rsidRPr="00D07849">
        <w:t>Wees er op tijd bij. Het is effectiever om samen te werken met beleidsvoorbereiders, dan pas te gaan lobbyen als er al beleid ligt.</w:t>
      </w:r>
    </w:p>
    <w:p w:rsidR="00E85477" w:rsidRPr="00D07849" w:rsidRDefault="00E85477" w:rsidP="00BA26F4">
      <w:pPr>
        <w:pStyle w:val="Lijstalinea"/>
        <w:numPr>
          <w:ilvl w:val="0"/>
          <w:numId w:val="24"/>
        </w:numPr>
        <w:tabs>
          <w:tab w:val="left" w:pos="426"/>
        </w:tabs>
        <w:spacing w:line="300" w:lineRule="atLeast"/>
        <w:ind w:left="426" w:hanging="426"/>
        <w:contextualSpacing w:val="0"/>
      </w:pPr>
      <w:r w:rsidRPr="00D07849">
        <w:t xml:space="preserve">De </w:t>
      </w:r>
      <w:r>
        <w:t>gemeentes</w:t>
      </w:r>
      <w:r w:rsidRPr="00D07849">
        <w:t xml:space="preserve">ecretaris is belangrijk voor het verkrijgen van informatie en het doorspelen van informatie naar de juiste personen. </w:t>
      </w:r>
    </w:p>
    <w:p w:rsidR="00E85477" w:rsidRPr="00D07849" w:rsidRDefault="00E85477" w:rsidP="00BA26F4">
      <w:pPr>
        <w:pStyle w:val="Lijstalinea"/>
        <w:numPr>
          <w:ilvl w:val="0"/>
          <w:numId w:val="24"/>
        </w:numPr>
        <w:tabs>
          <w:tab w:val="left" w:pos="426"/>
        </w:tabs>
        <w:spacing w:line="300" w:lineRule="atLeast"/>
        <w:ind w:left="426" w:hanging="426"/>
        <w:contextualSpacing w:val="0"/>
      </w:pPr>
      <w:r w:rsidRPr="00D07849">
        <w:t xml:space="preserve">Kennis is macht: zorg dat u goed op de hoogte bent van de veranderingen. </w:t>
      </w:r>
    </w:p>
    <w:p w:rsidR="00E85477" w:rsidRPr="00D07849" w:rsidRDefault="00E85477" w:rsidP="00BA26F4">
      <w:pPr>
        <w:pStyle w:val="Lijstalinea"/>
        <w:numPr>
          <w:ilvl w:val="0"/>
          <w:numId w:val="24"/>
        </w:numPr>
        <w:tabs>
          <w:tab w:val="left" w:pos="426"/>
        </w:tabs>
        <w:spacing w:line="300" w:lineRule="atLeast"/>
        <w:ind w:left="426" w:hanging="426"/>
        <w:contextualSpacing w:val="0"/>
      </w:pPr>
      <w:r w:rsidRPr="00D07849">
        <w:t xml:space="preserve">Zorg dat u de juiste namen hebt van de juiste personen op de juiste beleidsterreinen. Kijk of mensen in uw netwerk hen ook persoonlijk kennen. </w:t>
      </w:r>
    </w:p>
    <w:p w:rsidR="00E85477" w:rsidRPr="00D07849" w:rsidRDefault="00E85477" w:rsidP="00BA26F4">
      <w:pPr>
        <w:pStyle w:val="Lijstalinea"/>
        <w:numPr>
          <w:ilvl w:val="0"/>
          <w:numId w:val="24"/>
        </w:numPr>
        <w:tabs>
          <w:tab w:val="left" w:pos="426"/>
        </w:tabs>
        <w:spacing w:line="300" w:lineRule="atLeast"/>
        <w:ind w:left="426" w:hanging="426"/>
        <w:contextualSpacing w:val="0"/>
      </w:pPr>
      <w:r w:rsidRPr="00D07849">
        <w:t xml:space="preserve">Werk samen met andere organisaties die belang hebben bij een beter beleid. </w:t>
      </w:r>
    </w:p>
    <w:p w:rsidR="00E85477" w:rsidRPr="00D07849" w:rsidRDefault="00E85477" w:rsidP="00BA26F4">
      <w:pPr>
        <w:pStyle w:val="Lijstalinea"/>
        <w:numPr>
          <w:ilvl w:val="0"/>
          <w:numId w:val="24"/>
        </w:numPr>
        <w:tabs>
          <w:tab w:val="left" w:pos="426"/>
        </w:tabs>
        <w:spacing w:line="300" w:lineRule="atLeast"/>
        <w:ind w:left="426" w:hanging="426"/>
        <w:contextualSpacing w:val="0"/>
      </w:pPr>
      <w:r w:rsidRPr="00D07849">
        <w:t xml:space="preserve">Cijfers zijn belangrijk, maar persoonlijke dagboekjes om problemen te registreren zijn eveneens een goed hulpmiddel. </w:t>
      </w:r>
    </w:p>
    <w:p w:rsidR="00E85477" w:rsidRPr="00D07849" w:rsidRDefault="00E85477" w:rsidP="00BA26F4">
      <w:pPr>
        <w:pStyle w:val="Lijstalinea"/>
        <w:numPr>
          <w:ilvl w:val="0"/>
          <w:numId w:val="24"/>
        </w:numPr>
        <w:tabs>
          <w:tab w:val="left" w:pos="426"/>
        </w:tabs>
        <w:spacing w:line="300" w:lineRule="atLeast"/>
        <w:ind w:left="426" w:hanging="426"/>
        <w:contextualSpacing w:val="0"/>
      </w:pPr>
      <w:r w:rsidRPr="00D07849">
        <w:t>Probeer met alle politieke partijen, groot en klein, een band op te bouwen. Met goede contacten wordt u als belangenorganisatie soms geïnformeerd door de politiek voordat zaken openbaar zijn.</w:t>
      </w:r>
    </w:p>
    <w:p w:rsidR="00E85477" w:rsidRPr="00D07849" w:rsidRDefault="00E85477" w:rsidP="00BA26F4">
      <w:pPr>
        <w:pStyle w:val="Lijstalinea"/>
        <w:numPr>
          <w:ilvl w:val="0"/>
          <w:numId w:val="24"/>
        </w:numPr>
        <w:tabs>
          <w:tab w:val="left" w:pos="426"/>
        </w:tabs>
        <w:spacing w:line="300" w:lineRule="atLeast"/>
        <w:ind w:left="426" w:hanging="426"/>
        <w:contextualSpacing w:val="0"/>
      </w:pPr>
      <w:r w:rsidRPr="00D07849">
        <w:lastRenderedPageBreak/>
        <w:t>Om invloed te krijgen, zijn authenticiteit en geloofwaardigheid belangrijk. U bereikt meer door positief en oplossingsgericht samen te werken, dan door van buitenaf kritiek te geven en te zeggen wat er allemaal niet deugt.</w:t>
      </w:r>
    </w:p>
    <w:p w:rsidR="00E85477" w:rsidRDefault="00E85477" w:rsidP="00F672E0">
      <w:pPr>
        <w:tabs>
          <w:tab w:val="left" w:pos="426"/>
        </w:tabs>
      </w:pPr>
    </w:p>
    <w:p w:rsidR="00E85477" w:rsidRDefault="00E85477" w:rsidP="00F672E0">
      <w:pPr>
        <w:tabs>
          <w:tab w:val="left" w:pos="426"/>
        </w:tabs>
        <w:spacing w:line="240" w:lineRule="auto"/>
      </w:pPr>
      <w:r>
        <w:br w:type="page"/>
      </w:r>
    </w:p>
    <w:p w:rsidR="00E85477" w:rsidRPr="00EE0B7E" w:rsidRDefault="00E85477" w:rsidP="00BA26F4">
      <w:pPr>
        <w:pStyle w:val="Kop1"/>
        <w:rPr>
          <w:rStyle w:val="Zwaar"/>
          <w:b/>
          <w:bCs/>
          <w:sz w:val="48"/>
          <w:szCs w:val="48"/>
        </w:rPr>
      </w:pPr>
      <w:bookmarkStart w:id="10" w:name="_Toc387225412"/>
      <w:r w:rsidRPr="00EE0B7E">
        <w:rPr>
          <w:rStyle w:val="Zwaar"/>
          <w:bCs/>
          <w:sz w:val="48"/>
          <w:szCs w:val="48"/>
        </w:rPr>
        <w:lastRenderedPageBreak/>
        <w:t>6.</w:t>
      </w:r>
      <w:r w:rsidR="00EE0B7E">
        <w:rPr>
          <w:rStyle w:val="Zwaar"/>
          <w:bCs/>
          <w:sz w:val="48"/>
          <w:szCs w:val="48"/>
        </w:rPr>
        <w:t xml:space="preserve"> </w:t>
      </w:r>
      <w:r w:rsidRPr="00EE0B7E">
        <w:rPr>
          <w:rStyle w:val="Zwaar"/>
          <w:b/>
          <w:bCs/>
          <w:sz w:val="48"/>
          <w:szCs w:val="48"/>
        </w:rPr>
        <w:t>Meer weten?</w:t>
      </w:r>
      <w:bookmarkEnd w:id="10"/>
    </w:p>
    <w:p w:rsidR="00E85477" w:rsidRDefault="00E85477" w:rsidP="00F672E0">
      <w:pPr>
        <w:tabs>
          <w:tab w:val="left" w:pos="426"/>
        </w:tabs>
      </w:pPr>
    </w:p>
    <w:p w:rsidR="00E85477" w:rsidRDefault="00E85477" w:rsidP="00F672E0">
      <w:pPr>
        <w:tabs>
          <w:tab w:val="left" w:pos="426"/>
        </w:tabs>
      </w:pPr>
      <w:r w:rsidRPr="00D07849">
        <w:t xml:space="preserve">Lees de ‘Handreiking gemeentelijk maatwerk voor personen met een chronische ziekte en/of beperking’ van het Transitiebureau </w:t>
      </w:r>
      <w:proofErr w:type="spellStart"/>
      <w:r w:rsidRPr="00D07849">
        <w:t>Wmo</w:t>
      </w:r>
      <w:proofErr w:type="spellEnd"/>
      <w:r w:rsidRPr="00D07849">
        <w:t xml:space="preserve"> van het ministerie van VWS</w:t>
      </w:r>
      <w:r>
        <w:t xml:space="preserve"> en de VNG</w:t>
      </w:r>
      <w:r w:rsidRPr="00D07849">
        <w:t xml:space="preserve"> (maart 2014)</w:t>
      </w:r>
      <w:r>
        <w:t xml:space="preserve">: </w:t>
      </w:r>
      <w:hyperlink r:id="rId14" w:history="1">
        <w:r w:rsidRPr="003B21DE">
          <w:rPr>
            <w:rStyle w:val="Hyperlink"/>
          </w:rPr>
          <w:t>http://www.invoeringwmo.nl/sites/default/files/Handreiking%20Gemeentelijk%20maatwerk%20voor%20personen%20met%20een%20chronische%20ziekt%20en-of%20beperking.pdf</w:t>
        </w:r>
      </w:hyperlink>
      <w:r w:rsidR="00105600">
        <w:rPr>
          <w:rStyle w:val="Hyperlink"/>
        </w:rPr>
        <w:t xml:space="preserve"> </w:t>
      </w:r>
    </w:p>
    <w:p w:rsidR="00E85477" w:rsidRDefault="00E85477" w:rsidP="00F672E0">
      <w:pPr>
        <w:tabs>
          <w:tab w:val="left" w:pos="426"/>
        </w:tabs>
      </w:pPr>
    </w:p>
    <w:p w:rsidR="00E85477" w:rsidRPr="00D07849" w:rsidRDefault="00E85477" w:rsidP="00F672E0">
      <w:pPr>
        <w:tabs>
          <w:tab w:val="left" w:pos="426"/>
        </w:tabs>
      </w:pPr>
      <w:r>
        <w:t xml:space="preserve">Op de website </w:t>
      </w:r>
      <w:hyperlink r:id="rId15" w:history="1">
        <w:r w:rsidRPr="005F541C">
          <w:rPr>
            <w:rStyle w:val="Hyperlink"/>
          </w:rPr>
          <w:t>www.meerkosten.nl</w:t>
        </w:r>
      </w:hyperlink>
      <w:r>
        <w:t xml:space="preserve"> staat uitgelegd hoe de fiscale aftrek werkt en wat er naast deze regelingen nog meer nodig is.</w:t>
      </w:r>
    </w:p>
    <w:p w:rsidR="00E85477" w:rsidRPr="007437BC" w:rsidRDefault="00E85477" w:rsidP="00F672E0">
      <w:pPr>
        <w:tabs>
          <w:tab w:val="left" w:pos="426"/>
        </w:tabs>
        <w:rPr>
          <w:rFonts w:cs="Tahoma"/>
          <w:b/>
          <w:bCs/>
          <w:color w:val="000000"/>
        </w:rPr>
      </w:pPr>
      <w:r>
        <w:br w:type="page"/>
      </w:r>
    </w:p>
    <w:p w:rsidR="006304A3" w:rsidRDefault="006304A3" w:rsidP="00F672E0">
      <w:pPr>
        <w:tabs>
          <w:tab w:val="left" w:pos="426"/>
        </w:tabs>
      </w:pPr>
    </w:p>
    <w:p w:rsidR="009A4850" w:rsidRDefault="009A4850" w:rsidP="00F672E0">
      <w:pPr>
        <w:tabs>
          <w:tab w:val="left" w:pos="426"/>
        </w:tabs>
      </w:pPr>
    </w:p>
    <w:p w:rsidR="00B367B7" w:rsidRDefault="00B367B7"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420A10" w:rsidRDefault="00420A10" w:rsidP="00F672E0">
      <w:pPr>
        <w:tabs>
          <w:tab w:val="left" w:pos="426"/>
        </w:tabs>
      </w:pPr>
    </w:p>
    <w:p w:rsidR="00420A10" w:rsidRDefault="00420A10" w:rsidP="00F672E0">
      <w:pPr>
        <w:tabs>
          <w:tab w:val="left" w:pos="426"/>
        </w:tabs>
      </w:pPr>
    </w:p>
    <w:p w:rsidR="00420A10" w:rsidRDefault="00420A1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6304A3" w:rsidRDefault="006304A3" w:rsidP="00F672E0">
      <w:pPr>
        <w:tabs>
          <w:tab w:val="left" w:pos="426"/>
        </w:tabs>
      </w:pPr>
    </w:p>
    <w:p w:rsidR="006304A3" w:rsidRDefault="006304A3"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F672E0">
      <w:pPr>
        <w:tabs>
          <w:tab w:val="left" w:pos="426"/>
        </w:tabs>
      </w:pPr>
    </w:p>
    <w:p w:rsidR="009A4850" w:rsidRDefault="009A4850" w:rsidP="00764D66"/>
    <w:p w:rsidR="009A4850" w:rsidRDefault="009A4850" w:rsidP="00764D66"/>
    <w:p w:rsidR="009A4850" w:rsidRDefault="009A4850" w:rsidP="00764D66"/>
    <w:p w:rsidR="009A4850" w:rsidRDefault="009A4850" w:rsidP="00764D66"/>
    <w:p w:rsidR="005B4AFE" w:rsidRDefault="005B4AFE" w:rsidP="00764D66"/>
    <w:p w:rsidR="005B4AFE" w:rsidRDefault="005B4AFE" w:rsidP="00764D66"/>
    <w:tbl>
      <w:tblPr>
        <w:tblStyle w:val="Tabelraster"/>
        <w:tblW w:w="0" w:type="auto"/>
        <w:tblLook w:val="04A0" w:firstRow="1" w:lastRow="0" w:firstColumn="1" w:lastColumn="0" w:noHBand="0" w:noVBand="1"/>
      </w:tblPr>
      <w:tblGrid>
        <w:gridCol w:w="4605"/>
        <w:gridCol w:w="4606"/>
      </w:tblGrid>
      <w:tr w:rsidR="00B367B7" w:rsidTr="00764D66">
        <w:tc>
          <w:tcPr>
            <w:tcW w:w="4605" w:type="dxa"/>
            <w:tcBorders>
              <w:top w:val="nil"/>
              <w:left w:val="nil"/>
              <w:bottom w:val="nil"/>
              <w:right w:val="nil"/>
            </w:tcBorders>
          </w:tcPr>
          <w:p w:rsidR="00B367B7" w:rsidRDefault="00230403" w:rsidP="00B367B7">
            <w:r>
              <w:t xml:space="preserve">Uitgave: </w:t>
            </w:r>
            <w:r w:rsidR="00B367B7" w:rsidRPr="00B367B7">
              <w:t>2014</w:t>
            </w:r>
          </w:p>
          <w:p w:rsidR="00B367B7" w:rsidRPr="00B367B7" w:rsidRDefault="00B367B7" w:rsidP="00B367B7"/>
        </w:tc>
        <w:tc>
          <w:tcPr>
            <w:tcW w:w="4606" w:type="dxa"/>
            <w:tcBorders>
              <w:top w:val="nil"/>
              <w:left w:val="nil"/>
              <w:bottom w:val="nil"/>
              <w:right w:val="nil"/>
            </w:tcBorders>
          </w:tcPr>
          <w:p w:rsidR="00B367B7" w:rsidRPr="0010263D" w:rsidRDefault="00B367B7" w:rsidP="00764D66">
            <w:pPr>
              <w:rPr>
                <w:b/>
                <w:sz w:val="16"/>
                <w:szCs w:val="16"/>
              </w:rPr>
            </w:pPr>
          </w:p>
        </w:tc>
      </w:tr>
      <w:tr w:rsidR="005B4AFE" w:rsidTr="00764D66">
        <w:tc>
          <w:tcPr>
            <w:tcW w:w="4605" w:type="dxa"/>
            <w:tcBorders>
              <w:top w:val="nil"/>
              <w:left w:val="nil"/>
              <w:bottom w:val="nil"/>
              <w:right w:val="nil"/>
            </w:tcBorders>
          </w:tcPr>
          <w:p w:rsidR="005B4AFE" w:rsidRPr="00AC4F72" w:rsidRDefault="00AC4F72" w:rsidP="00B367B7">
            <w:pPr>
              <w:rPr>
                <w:b/>
              </w:rPr>
            </w:pPr>
            <w:r w:rsidRPr="00AC4F72">
              <w:rPr>
                <w:b/>
              </w:rPr>
              <w:t>Samenstell</w:t>
            </w:r>
            <w:r w:rsidR="00B367B7">
              <w:rPr>
                <w:b/>
              </w:rPr>
              <w:t>ing</w:t>
            </w:r>
          </w:p>
        </w:tc>
        <w:tc>
          <w:tcPr>
            <w:tcW w:w="4606" w:type="dxa"/>
            <w:tcBorders>
              <w:top w:val="nil"/>
              <w:left w:val="nil"/>
              <w:bottom w:val="nil"/>
              <w:right w:val="nil"/>
            </w:tcBorders>
          </w:tcPr>
          <w:p w:rsidR="005B4AFE" w:rsidRPr="0010263D" w:rsidRDefault="005B4AFE" w:rsidP="00764D66">
            <w:pPr>
              <w:rPr>
                <w:b/>
                <w:sz w:val="16"/>
                <w:szCs w:val="16"/>
              </w:rPr>
            </w:pPr>
          </w:p>
        </w:tc>
      </w:tr>
      <w:tr w:rsidR="005B4AFE" w:rsidTr="00764D66">
        <w:tc>
          <w:tcPr>
            <w:tcW w:w="4605" w:type="dxa"/>
            <w:tcBorders>
              <w:top w:val="nil"/>
              <w:left w:val="nil"/>
              <w:bottom w:val="nil"/>
              <w:right w:val="nil"/>
            </w:tcBorders>
          </w:tcPr>
          <w:p w:rsidR="009A4850" w:rsidRDefault="00B367B7" w:rsidP="00177E2F">
            <w:r>
              <w:t xml:space="preserve">Aartjan ter Haar </w:t>
            </w:r>
            <w:r w:rsidR="00177E2F">
              <w:br/>
              <w:t xml:space="preserve">Marijke Hempenius  </w:t>
            </w:r>
            <w:r w:rsidR="00177E2F">
              <w:br/>
            </w:r>
            <w:proofErr w:type="spellStart"/>
            <w:r w:rsidR="00177E2F">
              <w:t>A</w:t>
            </w:r>
            <w:r>
              <w:t>nnemies</w:t>
            </w:r>
            <w:proofErr w:type="spellEnd"/>
            <w:r>
              <w:t xml:space="preserve"> Gort</w:t>
            </w:r>
          </w:p>
        </w:tc>
        <w:tc>
          <w:tcPr>
            <w:tcW w:w="4606" w:type="dxa"/>
            <w:tcBorders>
              <w:top w:val="nil"/>
              <w:left w:val="nil"/>
              <w:bottom w:val="nil"/>
              <w:right w:val="nil"/>
            </w:tcBorders>
          </w:tcPr>
          <w:p w:rsidR="005B4AFE" w:rsidRDefault="005B4AFE" w:rsidP="00764D66"/>
        </w:tc>
      </w:tr>
      <w:tr w:rsidR="005B4AFE" w:rsidTr="00764D66">
        <w:tc>
          <w:tcPr>
            <w:tcW w:w="4605" w:type="dxa"/>
            <w:tcBorders>
              <w:top w:val="nil"/>
              <w:left w:val="nil"/>
              <w:bottom w:val="nil"/>
              <w:right w:val="nil"/>
            </w:tcBorders>
          </w:tcPr>
          <w:p w:rsidR="005B4AFE" w:rsidRDefault="005B4AFE" w:rsidP="00764D66"/>
        </w:tc>
        <w:tc>
          <w:tcPr>
            <w:tcW w:w="4606" w:type="dxa"/>
            <w:tcBorders>
              <w:top w:val="nil"/>
              <w:left w:val="nil"/>
              <w:bottom w:val="nil"/>
              <w:right w:val="nil"/>
            </w:tcBorders>
          </w:tcPr>
          <w:p w:rsidR="005B4AFE" w:rsidRDefault="005B4AFE" w:rsidP="00764D66"/>
        </w:tc>
      </w:tr>
      <w:tr w:rsidR="005B4AFE" w:rsidTr="00764D66">
        <w:tc>
          <w:tcPr>
            <w:tcW w:w="4605" w:type="dxa"/>
            <w:tcBorders>
              <w:top w:val="nil"/>
              <w:left w:val="nil"/>
              <w:bottom w:val="nil"/>
              <w:right w:val="nil"/>
            </w:tcBorders>
          </w:tcPr>
          <w:p w:rsidR="009A4850" w:rsidRDefault="009A4850" w:rsidP="00B367B7"/>
        </w:tc>
        <w:tc>
          <w:tcPr>
            <w:tcW w:w="4606" w:type="dxa"/>
            <w:tcBorders>
              <w:top w:val="nil"/>
              <w:left w:val="nil"/>
              <w:bottom w:val="nil"/>
              <w:right w:val="nil"/>
            </w:tcBorders>
          </w:tcPr>
          <w:p w:rsidR="005B4AFE" w:rsidRDefault="005B4AFE" w:rsidP="00764D66"/>
        </w:tc>
      </w:tr>
      <w:tr w:rsidR="005B4AFE" w:rsidTr="00764D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05" w:type="dxa"/>
          </w:tcPr>
          <w:p w:rsidR="006304A3" w:rsidRPr="006304A3" w:rsidRDefault="006304A3" w:rsidP="006304A3">
            <w:pPr>
              <w:rPr>
                <w:b/>
                <w:szCs w:val="18"/>
              </w:rPr>
            </w:pPr>
            <w:r w:rsidRPr="006304A3">
              <w:rPr>
                <w:b/>
                <w:szCs w:val="18"/>
              </w:rPr>
              <w:t>Vormgeving</w:t>
            </w:r>
          </w:p>
          <w:p w:rsidR="005B4AFE" w:rsidRDefault="006304A3" w:rsidP="006304A3">
            <w:r w:rsidRPr="006304A3">
              <w:rPr>
                <w:szCs w:val="18"/>
              </w:rPr>
              <w:t>Ieder(in), Catrien Brienen</w:t>
            </w:r>
          </w:p>
        </w:tc>
        <w:tc>
          <w:tcPr>
            <w:tcW w:w="4606" w:type="dxa"/>
          </w:tcPr>
          <w:p w:rsidR="005B4AFE" w:rsidRDefault="005B4AFE" w:rsidP="00764D66"/>
        </w:tc>
      </w:tr>
    </w:tbl>
    <w:p w:rsidR="009A4850" w:rsidRDefault="009A4850"/>
    <w:p w:rsidR="005B4AFE" w:rsidRDefault="005B4AFE">
      <w:r>
        <w:br w:type="page"/>
      </w:r>
    </w:p>
    <w:p w:rsidR="005B4AFE" w:rsidRDefault="005B4AFE" w:rsidP="00764D66">
      <w:pPr>
        <w:sectPr w:rsidR="005B4AFE" w:rsidSect="003E71BE">
          <w:footerReference w:type="default" r:id="rId16"/>
          <w:headerReference w:type="first" r:id="rId17"/>
          <w:pgSz w:w="11906" w:h="16838"/>
          <w:pgMar w:top="1701" w:right="1134" w:bottom="1701" w:left="1701" w:header="709" w:footer="709" w:gutter="0"/>
          <w:cols w:space="708"/>
          <w:docGrid w:linePitch="360"/>
        </w:sectPr>
      </w:pPr>
    </w:p>
    <w:p w:rsidR="005B4AFE" w:rsidRDefault="005B4AFE" w:rsidP="00764D66"/>
    <w:tbl>
      <w:tblPr>
        <w:tblStyle w:val="Tabelraster"/>
        <w:tblW w:w="0" w:type="auto"/>
        <w:tblLook w:val="04A0" w:firstRow="1" w:lastRow="0" w:firstColumn="1" w:lastColumn="0" w:noHBand="0" w:noVBand="1"/>
      </w:tblPr>
      <w:tblGrid>
        <w:gridCol w:w="9211"/>
      </w:tblGrid>
      <w:tr w:rsidR="005B4AFE" w:rsidTr="009A4850">
        <w:trPr>
          <w:cantSplit/>
          <w:trHeight w:hRule="exact" w:val="6955"/>
        </w:trPr>
        <w:tc>
          <w:tcPr>
            <w:tcW w:w="9211" w:type="dxa"/>
            <w:tcBorders>
              <w:top w:val="nil"/>
              <w:left w:val="nil"/>
              <w:bottom w:val="nil"/>
              <w:right w:val="nil"/>
            </w:tcBorders>
          </w:tcPr>
          <w:p w:rsidR="005B4AFE" w:rsidRDefault="005B4AFE"/>
          <w:p w:rsidR="006304A3" w:rsidRDefault="006304A3"/>
          <w:p w:rsidR="006304A3" w:rsidRDefault="006304A3"/>
          <w:p w:rsidR="006304A3" w:rsidRDefault="006304A3"/>
        </w:tc>
      </w:tr>
      <w:tr w:rsidR="005B4AFE" w:rsidRPr="009A4850" w:rsidTr="009A4850">
        <w:trPr>
          <w:cantSplit/>
          <w:trHeight w:hRule="exact" w:val="5097"/>
        </w:trPr>
        <w:tc>
          <w:tcPr>
            <w:tcW w:w="9211" w:type="dxa"/>
            <w:tcBorders>
              <w:top w:val="nil"/>
              <w:left w:val="nil"/>
              <w:bottom w:val="nil"/>
              <w:right w:val="nil"/>
            </w:tcBorders>
          </w:tcPr>
          <w:p w:rsidR="006304A3" w:rsidRDefault="006304A3">
            <w:pPr>
              <w:rPr>
                <w:b/>
                <w:sz w:val="22"/>
                <w:szCs w:val="22"/>
              </w:rPr>
            </w:pPr>
          </w:p>
          <w:p w:rsidR="008F7C1D" w:rsidRDefault="008F7C1D">
            <w:pPr>
              <w:rPr>
                <w:b/>
                <w:sz w:val="22"/>
                <w:szCs w:val="22"/>
              </w:rPr>
            </w:pPr>
          </w:p>
          <w:p w:rsidR="006304A3" w:rsidRDefault="006304A3">
            <w:pPr>
              <w:rPr>
                <w:b/>
                <w:sz w:val="22"/>
                <w:szCs w:val="22"/>
              </w:rPr>
            </w:pPr>
          </w:p>
          <w:p w:rsidR="005B4AFE" w:rsidRPr="0010263D" w:rsidRDefault="005B4AFE">
            <w:pPr>
              <w:rPr>
                <w:b/>
                <w:sz w:val="22"/>
                <w:szCs w:val="22"/>
              </w:rPr>
            </w:pPr>
            <w:r w:rsidRPr="0010263D">
              <w:rPr>
                <w:b/>
                <w:sz w:val="22"/>
                <w:szCs w:val="22"/>
              </w:rPr>
              <w:t>Ieder(in)</w:t>
            </w:r>
          </w:p>
          <w:p w:rsidR="005B4AFE" w:rsidRDefault="005B4AFE"/>
          <w:p w:rsidR="005B4AFE" w:rsidRDefault="005B4AFE">
            <w:r>
              <w:t>Bezoekadres</w:t>
            </w:r>
          </w:p>
          <w:p w:rsidR="005B4AFE" w:rsidRDefault="005B4AFE">
            <w:r>
              <w:t>Churchilllaan 11</w:t>
            </w:r>
          </w:p>
          <w:p w:rsidR="005B4AFE" w:rsidRDefault="005B4AFE">
            <w:r>
              <w:t>3500 AD Utrecht</w:t>
            </w:r>
          </w:p>
          <w:p w:rsidR="005B4AFE" w:rsidRDefault="005B4AFE"/>
          <w:p w:rsidR="005B4AFE" w:rsidRDefault="005B4AFE" w:rsidP="00764D66">
            <w:r>
              <w:t>Postadres</w:t>
            </w:r>
          </w:p>
          <w:p w:rsidR="005B4AFE" w:rsidRDefault="005B4AFE" w:rsidP="00764D66">
            <w:r>
              <w:t>Postbus 169</w:t>
            </w:r>
          </w:p>
          <w:p w:rsidR="005B4AFE" w:rsidRDefault="005B4AFE" w:rsidP="00764D66">
            <w:r>
              <w:t>3500 AD Utrecht</w:t>
            </w:r>
          </w:p>
          <w:p w:rsidR="009A4850" w:rsidRDefault="009A4850" w:rsidP="00764D66"/>
          <w:p w:rsidR="009A4850" w:rsidRPr="00E85477" w:rsidRDefault="009A4850" w:rsidP="009A4850">
            <w:pPr>
              <w:spacing w:line="240" w:lineRule="auto"/>
              <w:rPr>
                <w:color w:val="1F497D"/>
              </w:rPr>
            </w:pPr>
            <w:r w:rsidRPr="00E85477">
              <w:rPr>
                <w:color w:val="1F497D"/>
              </w:rPr>
              <w:t>T 030-720 00 00</w:t>
            </w:r>
          </w:p>
          <w:p w:rsidR="009A4850" w:rsidRDefault="009A4850" w:rsidP="00420A10">
            <w:pPr>
              <w:rPr>
                <w:color w:val="000000"/>
                <w:lang w:val="en-US"/>
              </w:rPr>
            </w:pPr>
            <w:r w:rsidRPr="009A4850">
              <w:rPr>
                <w:color w:val="000000"/>
                <w:lang w:val="en-US"/>
              </w:rPr>
              <w:t>E</w:t>
            </w:r>
            <w:r>
              <w:rPr>
                <w:color w:val="000000"/>
                <w:lang w:val="en-US"/>
              </w:rPr>
              <w:t xml:space="preserve"> </w:t>
            </w:r>
            <w:hyperlink r:id="rId18" w:history="1">
              <w:r w:rsidRPr="009A4850">
                <w:rPr>
                  <w:rStyle w:val="Hyperlink"/>
                  <w:lang w:val="en-US"/>
                </w:rPr>
                <w:t>post@iederin.nl</w:t>
              </w:r>
            </w:hyperlink>
            <w:r w:rsidRPr="009A4850">
              <w:rPr>
                <w:color w:val="000000"/>
                <w:lang w:val="en-US"/>
              </w:rPr>
              <w:t xml:space="preserve"> </w:t>
            </w:r>
          </w:p>
          <w:p w:rsidR="009A4850" w:rsidRDefault="009A4850" w:rsidP="00420A10">
            <w:pPr>
              <w:rPr>
                <w:lang w:val="en-US"/>
              </w:rPr>
            </w:pPr>
            <w:r w:rsidRPr="009A4850">
              <w:rPr>
                <w:lang w:val="en-US"/>
              </w:rPr>
              <w:t xml:space="preserve">I  </w:t>
            </w:r>
            <w:hyperlink r:id="rId19" w:history="1">
              <w:r w:rsidRPr="009A4850">
                <w:rPr>
                  <w:rStyle w:val="Hyperlink"/>
                  <w:lang w:val="en-US"/>
                </w:rPr>
                <w:t>www.iederin.nl</w:t>
              </w:r>
            </w:hyperlink>
            <w:r w:rsidRPr="009A4850">
              <w:rPr>
                <w:lang w:val="en-US"/>
              </w:rPr>
              <w:t xml:space="preserve"> </w:t>
            </w:r>
          </w:p>
          <w:p w:rsidR="009A4850" w:rsidRDefault="009A4850" w:rsidP="009A4850">
            <w:pPr>
              <w:spacing w:line="240" w:lineRule="auto"/>
              <w:rPr>
                <w:color w:val="1F497D"/>
                <w:lang w:val="en-US"/>
              </w:rPr>
            </w:pPr>
          </w:p>
          <w:p w:rsidR="009A4850" w:rsidRPr="009A4850" w:rsidRDefault="009A4850" w:rsidP="00420A10">
            <w:pPr>
              <w:rPr>
                <w:lang w:val="en-US"/>
              </w:rPr>
            </w:pPr>
            <w:r w:rsidRPr="009A4850">
              <w:rPr>
                <w:lang w:val="en-US"/>
              </w:rPr>
              <w:t xml:space="preserve">Social media:  </w:t>
            </w:r>
            <w:hyperlink r:id="rId20" w:history="1">
              <w:r w:rsidRPr="009A4850">
                <w:rPr>
                  <w:rStyle w:val="Hyperlink"/>
                  <w:lang w:val="en-US"/>
                </w:rPr>
                <w:t>Twitter</w:t>
              </w:r>
            </w:hyperlink>
            <w:r w:rsidRPr="009A4850">
              <w:rPr>
                <w:lang w:val="en-US"/>
              </w:rPr>
              <w:t xml:space="preserve">  </w:t>
            </w:r>
            <w:hyperlink r:id="rId21" w:anchor="!/pages/Ieder-In/230284533801582" w:history="1">
              <w:r w:rsidRPr="009A4850">
                <w:rPr>
                  <w:rStyle w:val="Hyperlink"/>
                  <w:lang w:val="en-US"/>
                </w:rPr>
                <w:t>Facebook</w:t>
              </w:r>
            </w:hyperlink>
          </w:p>
          <w:p w:rsidR="009A4850" w:rsidRPr="009A4850" w:rsidRDefault="009A4850" w:rsidP="009A4850">
            <w:pPr>
              <w:spacing w:line="240" w:lineRule="auto"/>
              <w:rPr>
                <w:rFonts w:ascii="Calibri" w:hAnsi="Calibri"/>
                <w:color w:val="1F497D"/>
                <w:sz w:val="22"/>
                <w:szCs w:val="22"/>
                <w:lang w:val="en-US" w:eastAsia="en-US"/>
              </w:rPr>
            </w:pPr>
          </w:p>
          <w:p w:rsidR="009A4850" w:rsidRPr="009A4850" w:rsidRDefault="009A4850" w:rsidP="00764D66">
            <w:pPr>
              <w:rPr>
                <w:lang w:val="en-US"/>
              </w:rPr>
            </w:pPr>
          </w:p>
          <w:p w:rsidR="009A4850" w:rsidRPr="009A4850" w:rsidRDefault="009A4850" w:rsidP="00764D66">
            <w:pPr>
              <w:rPr>
                <w:lang w:val="en-US"/>
              </w:rPr>
            </w:pPr>
          </w:p>
          <w:p w:rsidR="009A4850" w:rsidRPr="009A4850" w:rsidRDefault="009A4850" w:rsidP="00764D66">
            <w:pPr>
              <w:rPr>
                <w:lang w:val="en-US"/>
              </w:rPr>
            </w:pPr>
          </w:p>
          <w:p w:rsidR="009A4850" w:rsidRPr="009A4850" w:rsidRDefault="009A4850" w:rsidP="00764D66">
            <w:pPr>
              <w:rPr>
                <w:lang w:val="en-US"/>
              </w:rPr>
            </w:pPr>
          </w:p>
          <w:p w:rsidR="009A4850" w:rsidRPr="009A4850" w:rsidRDefault="009A4850" w:rsidP="00764D66">
            <w:pPr>
              <w:rPr>
                <w:lang w:val="en-US"/>
              </w:rPr>
            </w:pPr>
          </w:p>
        </w:tc>
      </w:tr>
      <w:bookmarkEnd w:id="3"/>
    </w:tbl>
    <w:p w:rsidR="00961E38" w:rsidRPr="009A4850" w:rsidRDefault="00961E38" w:rsidP="005B4AFE">
      <w:pPr>
        <w:rPr>
          <w:lang w:val="en-US"/>
        </w:rPr>
      </w:pPr>
    </w:p>
    <w:sectPr w:rsidR="00961E38" w:rsidRPr="009A4850" w:rsidSect="003E71BE">
      <w:headerReference w:type="even" r:id="rId22"/>
      <w:headerReference w:type="default" r:id="rId23"/>
      <w:footerReference w:type="even" r:id="rId24"/>
      <w:footerReference w:type="default" r:id="rId25"/>
      <w:headerReference w:type="first" r:id="rId26"/>
      <w:footerReference w:type="first" r:id="rId27"/>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DF" w:rsidRDefault="00A664DF">
      <w:r>
        <w:separator/>
      </w:r>
    </w:p>
  </w:endnote>
  <w:endnote w:type="continuationSeparator" w:id="0">
    <w:p w:rsidR="00A664DF" w:rsidRDefault="00A6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T Sans Caption">
    <w:panose1 w:val="020B06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RijksoverheidSerif-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F4" w:rsidRPr="00961E38" w:rsidRDefault="00BA26F4" w:rsidP="00961E38">
    <w:pPr>
      <w:pStyle w:val="Voettekst"/>
    </w:pPr>
    <w:r>
      <w:tab/>
      <w:t xml:space="preserve">Pagina </w:t>
    </w:r>
    <w:r w:rsidRPr="00C37AB4">
      <w:fldChar w:fldCharType="begin"/>
    </w:r>
    <w:r w:rsidRPr="00C37AB4">
      <w:instrText xml:space="preserve"> PAGE  \# "0"  \* MERGEFORMAT </w:instrText>
    </w:r>
    <w:r w:rsidRPr="00C37AB4">
      <w:fldChar w:fldCharType="separate"/>
    </w:r>
    <w:r w:rsidR="00AA06CB" w:rsidRPr="00AA06CB">
      <w:rPr>
        <w:bCs/>
        <w:noProof/>
      </w:rPr>
      <w:t>2</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AA06CB">
      <w:rPr>
        <w:noProof/>
      </w:rPr>
      <w:t>16</w:t>
    </w:r>
    <w:r w:rsidRPr="00C37AB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F4" w:rsidRPr="0010263D" w:rsidRDefault="00BA26F4" w:rsidP="00764D66">
    <w:pPr>
      <w:pStyle w:val="Voettekst"/>
    </w:pPr>
    <w:r>
      <w:rPr>
        <w:szCs w:val="14"/>
      </w:rPr>
      <w:t>Handreiking voor lokale belangenbehartigers over vergoeding van meerkosten</w:t>
    </w:r>
    <w:r>
      <w:tab/>
      <w:t xml:space="preserve">Pagina </w:t>
    </w:r>
    <w:r w:rsidRPr="00C37AB4">
      <w:fldChar w:fldCharType="begin"/>
    </w:r>
    <w:r w:rsidRPr="00C37AB4">
      <w:instrText xml:space="preserve"> PAGE  \# "0"  \* MERGEFORMAT </w:instrText>
    </w:r>
    <w:r w:rsidRPr="00C37AB4">
      <w:fldChar w:fldCharType="separate"/>
    </w:r>
    <w:r w:rsidR="00AA06CB" w:rsidRPr="00AA06CB">
      <w:rPr>
        <w:bCs/>
        <w:noProof/>
      </w:rPr>
      <w:t>15</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AA06CB">
      <w:rPr>
        <w:noProof/>
      </w:rPr>
      <w:t>16</w:t>
    </w:r>
    <w:r w:rsidRPr="00C37AB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F4" w:rsidRDefault="00BA26F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F4" w:rsidRPr="005B4AFE" w:rsidRDefault="00BA26F4" w:rsidP="005B4AFE">
    <w:pPr>
      <w:pStyle w:val="Voettekst"/>
    </w:pPr>
    <w:r>
      <w:tab/>
      <w:t xml:space="preserve">Pagina </w:t>
    </w:r>
    <w:r w:rsidRPr="00C37AB4">
      <w:fldChar w:fldCharType="begin"/>
    </w:r>
    <w:r w:rsidRPr="00C37AB4">
      <w:instrText xml:space="preserve"> PAGE  \# "0"  \* MERGEFORMAT </w:instrText>
    </w:r>
    <w:r w:rsidRPr="00C37AB4">
      <w:fldChar w:fldCharType="separate"/>
    </w:r>
    <w:r w:rsidR="00AA06CB" w:rsidRPr="00AA06CB">
      <w:rPr>
        <w:bCs/>
        <w:noProof/>
      </w:rPr>
      <w:t>16</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AA06CB">
      <w:rPr>
        <w:noProof/>
      </w:rPr>
      <w:t>16</w:t>
    </w:r>
    <w:r w:rsidRPr="00C37AB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F4" w:rsidRDefault="00BA26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DF" w:rsidRDefault="00A664DF">
      <w:r>
        <w:separator/>
      </w:r>
    </w:p>
  </w:footnote>
  <w:footnote w:type="continuationSeparator" w:id="0">
    <w:p w:rsidR="00A664DF" w:rsidRDefault="00A6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F4" w:rsidRPr="001308D6" w:rsidRDefault="00BA26F4" w:rsidP="001308D6">
    <w:pPr>
      <w:pStyle w:val="Koptekst"/>
    </w:pPr>
    <w:r>
      <w:rPr>
        <w:noProof/>
      </w:rPr>
      <mc:AlternateContent>
        <mc:Choice Requires="wps">
          <w:drawing>
            <wp:anchor distT="0" distB="0" distL="114300" distR="114300" simplePos="0" relativeHeight="251663360" behindDoc="0" locked="0" layoutInCell="1" allowOverlap="1" wp14:anchorId="2FC9C6CF" wp14:editId="6ADCD07C">
              <wp:simplePos x="0" y="0"/>
              <wp:positionH relativeFrom="column">
                <wp:posOffset>-1080135</wp:posOffset>
              </wp:positionH>
              <wp:positionV relativeFrom="paragraph">
                <wp:posOffset>581660</wp:posOffset>
              </wp:positionV>
              <wp:extent cx="7569200" cy="10160000"/>
              <wp:effectExtent l="0" t="0" r="12700" b="12700"/>
              <wp:wrapNone/>
              <wp:docPr id="3" name="Rechthoek 3"/>
              <wp:cNvGraphicFramePr/>
              <a:graphic xmlns:a="http://schemas.openxmlformats.org/drawingml/2006/main">
                <a:graphicData uri="http://schemas.microsoft.com/office/word/2010/wordprocessingShape">
                  <wps:wsp>
                    <wps:cNvSpPr/>
                    <wps:spPr>
                      <a:xfrm>
                        <a:off x="0" y="0"/>
                        <a:ext cx="7569200" cy="10160000"/>
                      </a:xfrm>
                      <a:prstGeom prst="rect">
                        <a:avLst/>
                      </a:prstGeom>
                      <a:solidFill>
                        <a:srgbClr val="ACD6F2"/>
                      </a:solidFill>
                      <a:ln cmpd="sng">
                        <a:solidFill>
                          <a:srgbClr val="D1E8D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6" style="position:absolute;margin-left:-85.05pt;margin-top:45.8pt;width:596pt;height:80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7epQIAALsFAAAOAAAAZHJzL2Uyb0RvYy54bWysVE1v2zAMvQ/YfxB0Xx2nbdoGdYogWYYB&#10;RRu0HXpWZCk2JomapMTJfv0o2XHTD+wwLAdFNMlH8onk9c1OK7IVztdgCpqfDCgRhkNZm3VBfzwt&#10;vlxS4gMzJVNgREH3wtObyedP140diyFUoErhCIIYP25sQasQ7DjLPK+EZv4ErDColOA0Cyi6dVY6&#10;1iC6VtlwMBhlDbjSOuDCe/w6b5V0kvClFDzcS+lFIKqgmFtIp0vnKp7Z5JqN147ZquZdGuwfstCs&#10;Nhi0h5qzwMjG1e+gdM0deJDhhIPOQMqai1QDVpMP3lTzWDErUi1Ijrc9Tf7/wfK77dKRuizoKSWG&#10;aXyiB8GrUIH4SU4jPY31Y7R6tEvXSR6vsdaddDr+YxVklyjd95SKXSAcP16cj67wnSjhqMsH+WiA&#10;vwibvfhb58M3AZrES0EdPlrikm1vfWhNDyYxnAdVl4taqSS49WqmHNkyfODpbD5aDDv0V2bKEK4t&#10;VunNOmG/0vpjkHn+9XK+eA+CCSuDeUc+WgbSLeyViIko8yAkEok1D9sIsYVFnxvjXJiQt6qKlaJN&#10;+fyIj9T00SOxkwAjssRSe+wO4GPslqvOPrqKNAG98+BvibXOvUeKDCb0zro24D4CUFhVF7m1P5DU&#10;UhNZWkG5xzZz0M6ft3xR41vfMh+WzOHAYYPgEgn3eEgFTUGhu1FSgfv90fdoj3OAWkoaHGB8218b&#10;5gQl6rvBCbnKz87ixCfh7PxiiII71qyONWajZ4AtlOO6sjxdo31Qh6t0oJ9x10xjVFQxwzF2QXlw&#10;B2EW2sWC24qL6TSZ4ZRbFm7No+URPLIae/lp98yc7Ro+4LDcwWHY2fhN37e20dPAdBNA1mkoXnjt&#10;+MYNkRqn22ZxBR3Lyepl507+AAAA//8DAFBLAwQUAAYACAAAACEATawGIOAAAAANAQAADwAAAGRy&#10;cy9kb3ducmV2LnhtbEyPPU/DMBCGdyT+g3VIbK3tlgYa4lSA1KFDJQhld+MjibDPUey24d/jTGW7&#10;j0fvPVdsRmfZGYfQeVIg5wIYUu1NR42Cw+d29gQsRE1GW0+o4BcDbMrbm0Lnxl/oA89VbFgKoZBr&#10;BW2Mfc55qFt0Osx9j5R2335wOqZ2aLgZ9CWFO8sXQmTc6Y7ShVb3+NZi/VOdnIJV2C/3O7ncvtuH&#10;Q/VKjdzpL6vU/d348gws4hivMEz6SR3K5HT0JzKBWQUz+ShkYhWsZQZsIsRCroEdU5VNM14W/P8X&#10;5R8AAAD//wMAUEsBAi0AFAAGAAgAAAAhALaDOJL+AAAA4QEAABMAAAAAAAAAAAAAAAAAAAAAAFtD&#10;b250ZW50X1R5cGVzXS54bWxQSwECLQAUAAYACAAAACEAOP0h/9YAAACUAQAACwAAAAAAAAAAAAAA&#10;AAAvAQAAX3JlbHMvLnJlbHNQSwECLQAUAAYACAAAACEALOue3qUCAAC7BQAADgAAAAAAAAAAAAAA&#10;AAAuAgAAZHJzL2Uyb0RvYy54bWxQSwECLQAUAAYACAAAACEATawGIOAAAAANAQAADwAAAAAAAAAA&#10;AAAAAAD/BAAAZHJzL2Rvd25yZXYueG1sUEsFBgAAAAAEAAQA8wAAAAwGAAAAAA==&#10;" fillcolor="#acd6f2" strokecolor="#d1e8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F4" w:rsidRDefault="00BA26F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F4" w:rsidRDefault="00BA26F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F4" w:rsidRPr="005B4AFE" w:rsidRDefault="00BA26F4" w:rsidP="005B4AFE">
    <w:pPr>
      <w:pStyle w:val="Koptekst"/>
    </w:pPr>
    <w:r>
      <w:rPr>
        <w:noProof/>
      </w:rPr>
      <mc:AlternateContent>
        <mc:Choice Requires="wps">
          <w:drawing>
            <wp:anchor distT="0" distB="0" distL="114300" distR="114300" simplePos="0" relativeHeight="251660288" behindDoc="0" locked="0" layoutInCell="1" allowOverlap="1" wp14:anchorId="3580C20C" wp14:editId="27A1054D">
              <wp:simplePos x="0" y="0"/>
              <wp:positionH relativeFrom="column">
                <wp:posOffset>-1108710</wp:posOffset>
              </wp:positionH>
              <wp:positionV relativeFrom="paragraph">
                <wp:posOffset>692785</wp:posOffset>
              </wp:positionV>
              <wp:extent cx="7569200" cy="9759950"/>
              <wp:effectExtent l="0" t="0" r="12700" b="12700"/>
              <wp:wrapNone/>
              <wp:docPr id="2" name="RapportAchterkant2"/>
              <wp:cNvGraphicFramePr/>
              <a:graphic xmlns:a="http://schemas.openxmlformats.org/drawingml/2006/main">
                <a:graphicData uri="http://schemas.microsoft.com/office/word/2010/wordprocessingShape">
                  <wps:wsp>
                    <wps:cNvSpPr/>
                    <wps:spPr>
                      <a:xfrm>
                        <a:off x="0" y="0"/>
                        <a:ext cx="7569200" cy="9759950"/>
                      </a:xfrm>
                      <a:prstGeom prst="rect">
                        <a:avLst/>
                      </a:prstGeom>
                      <a:solidFill>
                        <a:srgbClr val="ACD6F2"/>
                      </a:solidFill>
                      <a:ln cmpd="sng">
                        <a:solidFill>
                          <a:srgbClr val="D1E8D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apportAchterkant2" o:spid="_x0000_s1026" style="position:absolute;margin-left:-87.3pt;margin-top:54.55pt;width:596pt;height:76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z4rwIAAMEFAAAOAAAAZHJzL2Uyb0RvYy54bWysVEtv2zAMvg/YfxB0X50ETdsEdYogWYYB&#10;RVe0HXpWZCk2Josapbz260fJj6ZdscOwHBTRJD+Sn0he3xxqw3YKfQU258OzAWfKSigqu8n596fV&#10;pyvOfBC2EAasyvlReX4z+/jheu+magQlmEIhIxDrp3uX8zIEN80yL0tVC38GTllSasBaBBJxkxUo&#10;9oRem2w0GFxke8DCIUjlPX1dNko+S/haKxm+ae1VYCbnlFtIJ6ZzHc9sdi2mGxSurGSbhviHLGpR&#10;WQraQy1FEGyL1R9QdSURPOhwJqHOQOtKqlQDVTMcvKnmsRROpVqIHO96mvz/g5V3u3tkVZHzEWdW&#10;1PRED8I5wDCXZVD4Q9gwiiztnZ+S8aO7x1bydI0lHzTW8Z+KYYfE7LFnVh0Ck/TxcnwxoefiTJJu&#10;cjmeTMaJ++zF3aEPXxTULF5yjvR0iVGxu/WBQpJpZxKjeTBVsaqMSQJu1guDbCfomeeL5cUq5Uwu&#10;r8yMZbJ2VKu3m4T9SutPQZbDz1fLVSz8NQhJxtLHSEdDQLqFo1ExEWMflCY6qeRREyE2supzE1Iq&#10;G4aNqhSFalIeD+jXBes8UugEGJE1ldpjtwCdZQPSYTc5t/bRVaU56J0Hf0usce49UmSwoXeuKwv4&#10;HoChqtrIjX1HUkNNZGkNxZGaDaGZQu/kqqK3vhU+3AuksaP+oFUSvtGhDexzDu2NsxLw13vfoz1N&#10;A2k529MY09v+3ApUnJmvluZkMjw/j3OfhPPx5YgEPNWsTzV2Wy+AWmhIS8vJdI32wXRXjVA/08aZ&#10;x6ikElZS7JzLgJ2wCM16oZ0l1XyezGjWnQi39tHJCB5Zjb38dHgW6NqGDzQrd9CNvJi+6fvGNnpa&#10;mG8D6CoNxQuvLd+0J1LjtDstLqJTOVm9bN7ZbwAAAP//AwBQSwMEFAAGAAgAAAAhAFCUpNHhAAAA&#10;DgEAAA8AAABkcnMvZG93bnJldi54bWxMj8FOwzAQRO9I/IO1SNxa2zSENsSpAKmHHiqVUO5ubJII&#10;ex3Fbhv+nu0Jbrs7o9k35Xryjp3tGPuACuRcALPYBNNjq+DwsZktgcWk0WgX0Cr4sRHW1e1NqQsT&#10;Lvhuz3VqGYVgLLSCLqWh4Dw2nfU6zsNgkbSvMHqdaB1bbkZ9oXDv+IMQOfe6R/rQ6cG+dbb5rk9e&#10;wWPcLXZbudjsXXaoX7GVW/3plLq/m16egSU7pT8zXPEJHSpiOoYTmsicgpl8ynLykiJWEtjVIugG&#10;7EhTnuUSeFXy/zWqXwAAAP//AwBQSwECLQAUAAYACAAAACEAtoM4kv4AAADhAQAAEwAAAAAAAAAA&#10;AAAAAAAAAAAAW0NvbnRlbnRfVHlwZXNdLnhtbFBLAQItABQABgAIAAAAIQA4/SH/1gAAAJQBAAAL&#10;AAAAAAAAAAAAAAAAAC8BAABfcmVscy8ucmVsc1BLAQItABQABgAIAAAAIQAbBnz4rwIAAMEFAAAO&#10;AAAAAAAAAAAAAAAAAC4CAABkcnMvZTJvRG9jLnhtbFBLAQItABQABgAIAAAAIQBQlKTR4QAAAA4B&#10;AAAPAAAAAAAAAAAAAAAAAAkFAABkcnMvZG93bnJldi54bWxQSwUGAAAAAAQABADzAAAAFwYAAAAA&#10;" fillcolor="#acd6f2" strokecolor="#d1e8df" strokeweight="2pt"/>
          </w:pict>
        </mc:Fallback>
      </mc:AlternateContent>
    </w:r>
    <w:r>
      <w:rPr>
        <w:noProof/>
      </w:rPr>
      <mc:AlternateContent>
        <mc:Choice Requires="wps">
          <w:drawing>
            <wp:anchor distT="0" distB="0" distL="114300" distR="114300" simplePos="0" relativeHeight="251659264" behindDoc="0" locked="0" layoutInCell="1" allowOverlap="1" wp14:anchorId="675524A0" wp14:editId="486AFD2B">
              <wp:simplePos x="0" y="0"/>
              <wp:positionH relativeFrom="column">
                <wp:posOffset>-1080135</wp:posOffset>
              </wp:positionH>
              <wp:positionV relativeFrom="paragraph">
                <wp:posOffset>-450215</wp:posOffset>
              </wp:positionV>
              <wp:extent cx="7569200" cy="1143000"/>
              <wp:effectExtent l="0" t="0" r="12700" b="19050"/>
              <wp:wrapNone/>
              <wp:docPr id="1" name="RapportAchterkant1"/>
              <wp:cNvGraphicFramePr/>
              <a:graphic xmlns:a="http://schemas.openxmlformats.org/drawingml/2006/main">
                <a:graphicData uri="http://schemas.microsoft.com/office/word/2010/wordprocessingShape">
                  <wps:wsp>
                    <wps:cNvSpPr/>
                    <wps:spPr>
                      <a:xfrm>
                        <a:off x="0" y="0"/>
                        <a:ext cx="7569200" cy="1143000"/>
                      </a:xfrm>
                      <a:prstGeom prst="rect">
                        <a:avLst/>
                      </a:prstGeom>
                      <a:solidFill>
                        <a:srgbClr val="483427"/>
                      </a:solidFill>
                      <a:ln cmpd="sng">
                        <a:solidFill>
                          <a:srgbClr val="4834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apportAchterkant1" o:spid="_x0000_s1026" style="position:absolute;margin-left:-85.05pt;margin-top:-35.45pt;width:59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NdogIAAMEFAAAOAAAAZHJzL2Uyb0RvYy54bWysVNtu2zAMfR+wfxD0vjpJ01tQpwhadBhQ&#10;dEXboc+KLMXGJFGjlDjZ14+SHfeyYhiGvciiSR6Rh5fzi601bKMwNOBKPj4YcaachKpxq5J/e7z+&#10;dMpZiMJVwoBTJd+pwC/mHz+ct36mJlCDqRQyAnFh1vqS1zH6WVEEWSsrwgF45UipAa2IJOKqqFC0&#10;hG5NMRmNjosWsPIIUoVAf686JZ9nfK2VjF+1DioyU3KKLeYT87lMZzE/F7MVCl83sg9D/EMUVjSO&#10;Hh2grkQUbI3Nb1C2kQgBdDyQYAvQupEq50DZjEdvsnmohVc5FyIn+IGm8P9g5e3mDllTUe04c8JS&#10;ie6F94BxIeuo8LtwcZxYan2YkfGDv8NeCnRNKW812vSlZNg2M7sbmFXbyCT9PDk6PqNycSZJNx5P&#10;D0ckEE7x7O4xxM8KLEuXkiOVLjMqNjchdqZ7k/RaANNU140xWcDV8tIg2wgq8/T0cDo56dFfmRnH&#10;pPWUa3CrjP1KG/4GhAI2juJOdHQE5FvcGZUCMe5eaaKTUp50L6RGVkNsQkqVCM1B16JSXchHRMee&#10;j9z6ySOzkwGTtaZUB+we4H3sjqvePrmqPAeD8+hPgXXOg0d+GVwcnG3jAN8DMF2bED+6s9+T1FGT&#10;WFpCtaNmQ+imMHh53VCtb0SIdwJp7Kg/aJXEr3RoA23Job9xVgP+fO9/sqdpIC1nLY0x1fbHWqDi&#10;zHxxNCdn4+k0zX0WpkcnExLwpWb5UuPW9hKohWgWKLp8TfbR7K8awT7RxlmkV0klnKS3Sy4j7oXL&#10;2K0X2llSLRbZjGbdi3jjHrxM4InV1MuP2yeBvm/4SLNyC/uRF7M3fd/ZJk8Hi3UE3eSheOa155v2&#10;RG6cfqelRfRSzlbPm3f+CwAA//8DAFBLAwQUAAYACAAAACEAjeOddt8AAAANAQAADwAAAGRycy9k&#10;b3ducmV2LnhtbEyPPU/DMBCGdyT+g3VIbK3tDikNcSoUiQmJj1IGNie+JhHxObLdNvn3OBNsz+le&#10;vfdcsZ/swC7oQ+9IgVwLYEiNMz21Co6fz6sHYCFqMnpwhApmDLAvb28KnRt3pQ+8HGLLUgmFXCvo&#10;YhxzzkPTodVh7UaktDs5b3VMo2+58fqayu3AN0Jk3Oqe0oVOj1h12PwczlZBdjQnfPffVfZav8xv&#10;XzNvK8GVur+bnh6BRZziXxgW/aQOZXKq3ZlMYIOCldwKmbKJtmIHbImIjUxUL7STwMuC//+i/AUA&#10;AP//AwBQSwECLQAUAAYACAAAACEAtoM4kv4AAADhAQAAEwAAAAAAAAAAAAAAAAAAAAAAW0NvbnRl&#10;bnRfVHlwZXNdLnhtbFBLAQItABQABgAIAAAAIQA4/SH/1gAAAJQBAAALAAAAAAAAAAAAAAAAAC8B&#10;AABfcmVscy8ucmVsc1BLAQItABQABgAIAAAAIQDqYYNdogIAAMEFAAAOAAAAAAAAAAAAAAAAAC4C&#10;AABkcnMvZTJvRG9jLnhtbFBLAQItABQABgAIAAAAIQCN45123wAAAA0BAAAPAAAAAAAAAAAAAAAA&#10;APwEAABkcnMvZG93bnJldi54bWxQSwUGAAAAAAQABADzAAAACAYAAAAA&#10;" fillcolor="#483427" strokecolor="#483427" strokeweight="2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6F4" w:rsidRDefault="00BA26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CC0D35"/>
    <w:multiLevelType w:val="hybridMultilevel"/>
    <w:tmpl w:val="C5E21820"/>
    <w:lvl w:ilvl="0" w:tplc="DA8E0DAC">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64D6299"/>
    <w:multiLevelType w:val="hybridMultilevel"/>
    <w:tmpl w:val="A14430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736578"/>
    <w:multiLevelType w:val="hybridMultilevel"/>
    <w:tmpl w:val="E5BAC548"/>
    <w:lvl w:ilvl="0" w:tplc="DA8E0DAC">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290580D"/>
    <w:multiLevelType w:val="hybridMultilevel"/>
    <w:tmpl w:val="66868446"/>
    <w:lvl w:ilvl="0" w:tplc="DA8E0DAC">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15911FA4"/>
    <w:multiLevelType w:val="hybridMultilevel"/>
    <w:tmpl w:val="34505790"/>
    <w:lvl w:ilvl="0" w:tplc="DA8E0DAC">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17112099"/>
    <w:multiLevelType w:val="hybridMultilevel"/>
    <w:tmpl w:val="5F2A58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1E2F220A"/>
    <w:multiLevelType w:val="hybridMultilevel"/>
    <w:tmpl w:val="310E30BA"/>
    <w:lvl w:ilvl="0" w:tplc="DA8E0DAC">
      <w:numFmt w:val="bullet"/>
      <w:lvlText w:val="-"/>
      <w:lvlJc w:val="left"/>
      <w:pPr>
        <w:ind w:left="360" w:hanging="360"/>
      </w:pPr>
      <w:rPr>
        <w:rFonts w:ascii="Tahoma" w:eastAsia="Times New Roman" w:hAnsi="Tahoma" w:cs="Tahoma" w:hint="default"/>
      </w:rPr>
    </w:lvl>
    <w:lvl w:ilvl="1" w:tplc="E0CCA86A">
      <w:numFmt w:val="bullet"/>
      <w:lvlText w:val="–"/>
      <w:lvlJc w:val="left"/>
      <w:pPr>
        <w:ind w:left="1080" w:hanging="360"/>
      </w:pPr>
      <w:rPr>
        <w:rFonts w:ascii="Verdana" w:eastAsia="Times New Roman" w:hAnsi="Verdana" w:cs="Tahoma"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1707C9A"/>
    <w:multiLevelType w:val="hybridMultilevel"/>
    <w:tmpl w:val="EE7251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1BF5C12"/>
    <w:multiLevelType w:val="hybridMultilevel"/>
    <w:tmpl w:val="BF964D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E26DEC"/>
    <w:multiLevelType w:val="hybridMultilevel"/>
    <w:tmpl w:val="6F58FF0E"/>
    <w:lvl w:ilvl="0" w:tplc="DA8E0DAC">
      <w:numFmt w:val="bullet"/>
      <w:lvlText w:val="-"/>
      <w:lvlJc w:val="left"/>
      <w:pPr>
        <w:tabs>
          <w:tab w:val="num" w:pos="1776"/>
        </w:tabs>
        <w:ind w:left="1776" w:hanging="360"/>
      </w:pPr>
      <w:rPr>
        <w:rFonts w:ascii="Tahoma" w:eastAsia="Times New Roman" w:hAnsi="Tahoma" w:cs="Tahoma"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4">
    <w:nsid w:val="2584652A"/>
    <w:multiLevelType w:val="hybridMultilevel"/>
    <w:tmpl w:val="7C3A4ECE"/>
    <w:lvl w:ilvl="0" w:tplc="DA8E0DAC">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26F42871"/>
    <w:multiLevelType w:val="hybridMultilevel"/>
    <w:tmpl w:val="E5E62E94"/>
    <w:lvl w:ilvl="0" w:tplc="DA8E0DAC">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8E46E94"/>
    <w:multiLevelType w:val="hybridMultilevel"/>
    <w:tmpl w:val="C3FC21A4"/>
    <w:lvl w:ilvl="0" w:tplc="DA8E0DAC">
      <w:numFmt w:val="bullet"/>
      <w:lvlText w:val="-"/>
      <w:lvlJc w:val="left"/>
      <w:pPr>
        <w:tabs>
          <w:tab w:val="num" w:pos="360"/>
        </w:tabs>
        <w:ind w:left="360" w:hanging="360"/>
      </w:pPr>
      <w:rPr>
        <w:rFonts w:ascii="Tahoma" w:eastAsia="Times New Roman" w:hAnsi="Tahoma" w:cs="Tahoma" w:hint="default"/>
      </w:rPr>
    </w:lvl>
    <w:lvl w:ilvl="1" w:tplc="0413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2EF77B35"/>
    <w:multiLevelType w:val="hybridMultilevel"/>
    <w:tmpl w:val="E7322C5C"/>
    <w:lvl w:ilvl="0" w:tplc="DA8E0DAC">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37F501C7"/>
    <w:multiLevelType w:val="hybridMultilevel"/>
    <w:tmpl w:val="0AF2601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9">
    <w:nsid w:val="3D5531DD"/>
    <w:multiLevelType w:val="hybridMultilevel"/>
    <w:tmpl w:val="76C047C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33D3A68"/>
    <w:multiLevelType w:val="hybridMultilevel"/>
    <w:tmpl w:val="EB4442D2"/>
    <w:lvl w:ilvl="0" w:tplc="DA8E0DAC">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39A2B8E"/>
    <w:multiLevelType w:val="hybridMultilevel"/>
    <w:tmpl w:val="7E0859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064490C"/>
    <w:multiLevelType w:val="hybridMultilevel"/>
    <w:tmpl w:val="407C2BEC"/>
    <w:lvl w:ilvl="0" w:tplc="0413000F">
      <w:start w:val="1"/>
      <w:numFmt w:val="decimal"/>
      <w:lvlText w:val="%1."/>
      <w:lvlJc w:val="left"/>
      <w:pPr>
        <w:ind w:left="345" w:hanging="705"/>
      </w:pPr>
      <w:rPr>
        <w:rFonts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start w:val="1"/>
      <w:numFmt w:val="bullet"/>
      <w:lvlText w:val=""/>
      <w:lvlJc w:val="left"/>
      <w:pPr>
        <w:ind w:left="2160" w:hanging="360"/>
      </w:pPr>
      <w:rPr>
        <w:rFonts w:ascii="Symbol" w:hAnsi="Symbol" w:hint="default"/>
      </w:rPr>
    </w:lvl>
    <w:lvl w:ilvl="4" w:tplc="04130003">
      <w:start w:val="1"/>
      <w:numFmt w:val="bullet"/>
      <w:lvlText w:val="o"/>
      <w:lvlJc w:val="left"/>
      <w:pPr>
        <w:ind w:left="2880" w:hanging="360"/>
      </w:pPr>
      <w:rPr>
        <w:rFonts w:ascii="Courier New" w:hAnsi="Courier New" w:cs="Courier New" w:hint="default"/>
      </w:rPr>
    </w:lvl>
    <w:lvl w:ilvl="5" w:tplc="04130005">
      <w:start w:val="1"/>
      <w:numFmt w:val="bullet"/>
      <w:lvlText w:val=""/>
      <w:lvlJc w:val="left"/>
      <w:pPr>
        <w:ind w:left="3600" w:hanging="360"/>
      </w:pPr>
      <w:rPr>
        <w:rFonts w:ascii="Wingdings" w:hAnsi="Wingdings" w:hint="default"/>
      </w:rPr>
    </w:lvl>
    <w:lvl w:ilvl="6" w:tplc="04130001">
      <w:start w:val="1"/>
      <w:numFmt w:val="bullet"/>
      <w:lvlText w:val=""/>
      <w:lvlJc w:val="left"/>
      <w:pPr>
        <w:ind w:left="4320" w:hanging="360"/>
      </w:pPr>
      <w:rPr>
        <w:rFonts w:ascii="Symbol" w:hAnsi="Symbol" w:hint="default"/>
      </w:rPr>
    </w:lvl>
    <w:lvl w:ilvl="7" w:tplc="04130003">
      <w:start w:val="1"/>
      <w:numFmt w:val="bullet"/>
      <w:lvlText w:val="o"/>
      <w:lvlJc w:val="left"/>
      <w:pPr>
        <w:ind w:left="5040" w:hanging="360"/>
      </w:pPr>
      <w:rPr>
        <w:rFonts w:ascii="Courier New" w:hAnsi="Courier New" w:cs="Courier New" w:hint="default"/>
      </w:rPr>
    </w:lvl>
    <w:lvl w:ilvl="8" w:tplc="04130005">
      <w:start w:val="1"/>
      <w:numFmt w:val="bullet"/>
      <w:lvlText w:val=""/>
      <w:lvlJc w:val="left"/>
      <w:pPr>
        <w:ind w:left="5760" w:hanging="360"/>
      </w:pPr>
      <w:rPr>
        <w:rFonts w:ascii="Wingdings" w:hAnsi="Wingdings" w:hint="default"/>
      </w:rPr>
    </w:lvl>
  </w:abstractNum>
  <w:abstractNum w:abstractNumId="23">
    <w:nsid w:val="5A0C565B"/>
    <w:multiLevelType w:val="multilevel"/>
    <w:tmpl w:val="C35E774A"/>
    <w:lvl w:ilvl="0">
      <w:start w:val="1"/>
      <w:numFmt w:val="decimal"/>
      <w:pStyle w:val="Lijstnummering"/>
      <w:lvlText w:val="%1."/>
      <w:lvlJc w:val="left"/>
      <w:pPr>
        <w:tabs>
          <w:tab w:val="num" w:pos="360"/>
        </w:tabs>
        <w:ind w:left="284" w:hanging="284"/>
      </w:pPr>
      <w:rPr>
        <w:rFonts w:hint="default"/>
      </w:rPr>
    </w:lvl>
    <w:lvl w:ilvl="1">
      <w:start w:val="1"/>
      <w:numFmt w:val="lowerLetter"/>
      <w:lvlText w:val="%2."/>
      <w:lvlJc w:val="left"/>
      <w:pPr>
        <w:tabs>
          <w:tab w:val="num" w:pos="644"/>
        </w:tabs>
        <w:ind w:left="567" w:hanging="283"/>
      </w:pPr>
      <w:rPr>
        <w:rFonts w:hint="default"/>
      </w:rPr>
    </w:lvl>
    <w:lvl w:ilvl="2">
      <w:start w:val="1"/>
      <w:numFmt w:val="lowerRoman"/>
      <w:lvlText w:val="%3."/>
      <w:lvlJc w:val="left"/>
      <w:pPr>
        <w:tabs>
          <w:tab w:val="num" w:pos="1287"/>
        </w:tabs>
        <w:ind w:left="851" w:hanging="284"/>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D1D775C"/>
    <w:multiLevelType w:val="hybridMultilevel"/>
    <w:tmpl w:val="CB5AF854"/>
    <w:lvl w:ilvl="0" w:tplc="DA8E0DAC">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D3036E9"/>
    <w:multiLevelType w:val="hybridMultilevel"/>
    <w:tmpl w:val="A16410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13909B7"/>
    <w:multiLevelType w:val="hybridMultilevel"/>
    <w:tmpl w:val="CF5CB242"/>
    <w:lvl w:ilvl="0" w:tplc="DA8E0DAC">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6C0A0231"/>
    <w:multiLevelType w:val="hybridMultilevel"/>
    <w:tmpl w:val="86F27B30"/>
    <w:lvl w:ilvl="0" w:tplc="DA8E0DAC">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6"/>
  </w:num>
  <w:num w:numId="4">
    <w:abstractNumId w:val="13"/>
  </w:num>
  <w:num w:numId="5">
    <w:abstractNumId w:val="16"/>
  </w:num>
  <w:num w:numId="6">
    <w:abstractNumId w:val="15"/>
  </w:num>
  <w:num w:numId="7">
    <w:abstractNumId w:val="7"/>
  </w:num>
  <w:num w:numId="8">
    <w:abstractNumId w:val="4"/>
  </w:num>
  <w:num w:numId="9">
    <w:abstractNumId w:val="6"/>
  </w:num>
  <w:num w:numId="10">
    <w:abstractNumId w:val="5"/>
  </w:num>
  <w:num w:numId="11">
    <w:abstractNumId w:val="20"/>
  </w:num>
  <w:num w:numId="12">
    <w:abstractNumId w:val="11"/>
  </w:num>
  <w:num w:numId="13">
    <w:abstractNumId w:val="12"/>
  </w:num>
  <w:num w:numId="14">
    <w:abstractNumId w:val="24"/>
  </w:num>
  <w:num w:numId="15">
    <w:abstractNumId w:val="10"/>
  </w:num>
  <w:num w:numId="16">
    <w:abstractNumId w:val="19"/>
  </w:num>
  <w:num w:numId="17">
    <w:abstractNumId w:val="27"/>
  </w:num>
  <w:num w:numId="18">
    <w:abstractNumId w:val="14"/>
  </w:num>
  <w:num w:numId="19">
    <w:abstractNumId w:val="9"/>
  </w:num>
  <w:num w:numId="20">
    <w:abstractNumId w:val="23"/>
  </w:num>
  <w:num w:numId="21">
    <w:abstractNumId w:val="2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datum" w:val="18-4-2014"/>
    <w:docVar w:name="DotVersie" w:val="2.09"/>
    <w:docVar w:name="KopVoetgeplaatst" w:val="Onwaar"/>
    <w:docVar w:name="Logo" w:val="Onwaar"/>
    <w:docVar w:name="Rapportkleur" w:val="Turquoise"/>
  </w:docVars>
  <w:rsids>
    <w:rsidRoot w:val="005B4AFE"/>
    <w:rsid w:val="000016F5"/>
    <w:rsid w:val="00001D0A"/>
    <w:rsid w:val="00005467"/>
    <w:rsid w:val="00012134"/>
    <w:rsid w:val="000136E0"/>
    <w:rsid w:val="000167CB"/>
    <w:rsid w:val="00016DDE"/>
    <w:rsid w:val="00017096"/>
    <w:rsid w:val="00040587"/>
    <w:rsid w:val="00041D3E"/>
    <w:rsid w:val="00044308"/>
    <w:rsid w:val="0004610B"/>
    <w:rsid w:val="0004613A"/>
    <w:rsid w:val="0004618A"/>
    <w:rsid w:val="00056377"/>
    <w:rsid w:val="000605FE"/>
    <w:rsid w:val="0006167C"/>
    <w:rsid w:val="0006298F"/>
    <w:rsid w:val="0006354E"/>
    <w:rsid w:val="000671DE"/>
    <w:rsid w:val="00067C89"/>
    <w:rsid w:val="00084F1F"/>
    <w:rsid w:val="00090531"/>
    <w:rsid w:val="00097E3A"/>
    <w:rsid w:val="000A048F"/>
    <w:rsid w:val="000A4989"/>
    <w:rsid w:val="000C0F59"/>
    <w:rsid w:val="000C2475"/>
    <w:rsid w:val="000C35BD"/>
    <w:rsid w:val="000D111C"/>
    <w:rsid w:val="000D6577"/>
    <w:rsid w:val="000E0FFF"/>
    <w:rsid w:val="000E2D8C"/>
    <w:rsid w:val="000E7D12"/>
    <w:rsid w:val="00103C12"/>
    <w:rsid w:val="00105600"/>
    <w:rsid w:val="00110A5A"/>
    <w:rsid w:val="00110DCE"/>
    <w:rsid w:val="001137F5"/>
    <w:rsid w:val="00123E14"/>
    <w:rsid w:val="001308D6"/>
    <w:rsid w:val="001341F2"/>
    <w:rsid w:val="00142BB1"/>
    <w:rsid w:val="00144E91"/>
    <w:rsid w:val="00146DBA"/>
    <w:rsid w:val="00146FED"/>
    <w:rsid w:val="00150A02"/>
    <w:rsid w:val="00152576"/>
    <w:rsid w:val="00163294"/>
    <w:rsid w:val="00164A9F"/>
    <w:rsid w:val="00177E2F"/>
    <w:rsid w:val="0018000B"/>
    <w:rsid w:val="00180182"/>
    <w:rsid w:val="001834F7"/>
    <w:rsid w:val="001A0BBB"/>
    <w:rsid w:val="001A1863"/>
    <w:rsid w:val="001B1889"/>
    <w:rsid w:val="001B4B4D"/>
    <w:rsid w:val="001B73FA"/>
    <w:rsid w:val="001B7C2F"/>
    <w:rsid w:val="001B7F46"/>
    <w:rsid w:val="001C67B3"/>
    <w:rsid w:val="001C789A"/>
    <w:rsid w:val="001D07C5"/>
    <w:rsid w:val="001F5A44"/>
    <w:rsid w:val="00206DDB"/>
    <w:rsid w:val="00212EA3"/>
    <w:rsid w:val="00213112"/>
    <w:rsid w:val="00230403"/>
    <w:rsid w:val="00233981"/>
    <w:rsid w:val="00236811"/>
    <w:rsid w:val="002413A2"/>
    <w:rsid w:val="0025114F"/>
    <w:rsid w:val="002528BE"/>
    <w:rsid w:val="0025794C"/>
    <w:rsid w:val="0026004A"/>
    <w:rsid w:val="002654B2"/>
    <w:rsid w:val="0026576A"/>
    <w:rsid w:val="00274CBB"/>
    <w:rsid w:val="00286BA4"/>
    <w:rsid w:val="00295245"/>
    <w:rsid w:val="002A15B1"/>
    <w:rsid w:val="002A217D"/>
    <w:rsid w:val="002B4252"/>
    <w:rsid w:val="002B46A7"/>
    <w:rsid w:val="002B7402"/>
    <w:rsid w:val="002C4107"/>
    <w:rsid w:val="002C6959"/>
    <w:rsid w:val="002D5564"/>
    <w:rsid w:val="002E1A23"/>
    <w:rsid w:val="002E5CD0"/>
    <w:rsid w:val="002F106B"/>
    <w:rsid w:val="002F6D24"/>
    <w:rsid w:val="002F73C7"/>
    <w:rsid w:val="003044C4"/>
    <w:rsid w:val="0031055E"/>
    <w:rsid w:val="00313B5C"/>
    <w:rsid w:val="00315152"/>
    <w:rsid w:val="00315FF5"/>
    <w:rsid w:val="00316EC2"/>
    <w:rsid w:val="003217B4"/>
    <w:rsid w:val="003218BB"/>
    <w:rsid w:val="00323F53"/>
    <w:rsid w:val="0032505A"/>
    <w:rsid w:val="0033392B"/>
    <w:rsid w:val="00333CE4"/>
    <w:rsid w:val="0033408B"/>
    <w:rsid w:val="00334B21"/>
    <w:rsid w:val="00346C05"/>
    <w:rsid w:val="00356EF0"/>
    <w:rsid w:val="003572A4"/>
    <w:rsid w:val="003606C7"/>
    <w:rsid w:val="00362645"/>
    <w:rsid w:val="003634C6"/>
    <w:rsid w:val="00364115"/>
    <w:rsid w:val="003658B0"/>
    <w:rsid w:val="0037092F"/>
    <w:rsid w:val="00377273"/>
    <w:rsid w:val="0038725C"/>
    <w:rsid w:val="00390E92"/>
    <w:rsid w:val="0039546B"/>
    <w:rsid w:val="00396BCD"/>
    <w:rsid w:val="003A4DF7"/>
    <w:rsid w:val="003A6683"/>
    <w:rsid w:val="003B33E9"/>
    <w:rsid w:val="003C17FE"/>
    <w:rsid w:val="003C59D6"/>
    <w:rsid w:val="003D6B1D"/>
    <w:rsid w:val="003E388D"/>
    <w:rsid w:val="003E469C"/>
    <w:rsid w:val="003E71BE"/>
    <w:rsid w:val="003E7B6B"/>
    <w:rsid w:val="003F25E3"/>
    <w:rsid w:val="003F2A61"/>
    <w:rsid w:val="003F3421"/>
    <w:rsid w:val="003F41E0"/>
    <w:rsid w:val="004007E0"/>
    <w:rsid w:val="00413E7B"/>
    <w:rsid w:val="00415702"/>
    <w:rsid w:val="00420A10"/>
    <w:rsid w:val="00426B1D"/>
    <w:rsid w:val="00434527"/>
    <w:rsid w:val="0043498D"/>
    <w:rsid w:val="00437C43"/>
    <w:rsid w:val="00441F49"/>
    <w:rsid w:val="004442A1"/>
    <w:rsid w:val="00445B15"/>
    <w:rsid w:val="00446C70"/>
    <w:rsid w:val="0044743C"/>
    <w:rsid w:val="0045196D"/>
    <w:rsid w:val="004556EA"/>
    <w:rsid w:val="00464B17"/>
    <w:rsid w:val="00473BCC"/>
    <w:rsid w:val="004774F6"/>
    <w:rsid w:val="00480AC8"/>
    <w:rsid w:val="0048561F"/>
    <w:rsid w:val="00487D0E"/>
    <w:rsid w:val="004963B5"/>
    <w:rsid w:val="004B2BCE"/>
    <w:rsid w:val="004B4AE8"/>
    <w:rsid w:val="004C5CAC"/>
    <w:rsid w:val="004C75D0"/>
    <w:rsid w:val="004D4485"/>
    <w:rsid w:val="004E0E6A"/>
    <w:rsid w:val="004E5C69"/>
    <w:rsid w:val="004E6D61"/>
    <w:rsid w:val="004E6E22"/>
    <w:rsid w:val="004F57FE"/>
    <w:rsid w:val="004F6631"/>
    <w:rsid w:val="00503979"/>
    <w:rsid w:val="00503A4F"/>
    <w:rsid w:val="00504F6C"/>
    <w:rsid w:val="005123E0"/>
    <w:rsid w:val="005127F6"/>
    <w:rsid w:val="00517281"/>
    <w:rsid w:val="005176EF"/>
    <w:rsid w:val="00517723"/>
    <w:rsid w:val="00517854"/>
    <w:rsid w:val="00522350"/>
    <w:rsid w:val="00524206"/>
    <w:rsid w:val="0053380D"/>
    <w:rsid w:val="00534628"/>
    <w:rsid w:val="0053697D"/>
    <w:rsid w:val="0055031B"/>
    <w:rsid w:val="00550392"/>
    <w:rsid w:val="00555C0E"/>
    <w:rsid w:val="00557E25"/>
    <w:rsid w:val="0056317E"/>
    <w:rsid w:val="00563AE8"/>
    <w:rsid w:val="00563F16"/>
    <w:rsid w:val="005700C2"/>
    <w:rsid w:val="00572303"/>
    <w:rsid w:val="00572EE5"/>
    <w:rsid w:val="0058095D"/>
    <w:rsid w:val="00584711"/>
    <w:rsid w:val="005904D4"/>
    <w:rsid w:val="00593354"/>
    <w:rsid w:val="005943E0"/>
    <w:rsid w:val="00595E36"/>
    <w:rsid w:val="00597DE6"/>
    <w:rsid w:val="005A6165"/>
    <w:rsid w:val="005A6CB3"/>
    <w:rsid w:val="005B015B"/>
    <w:rsid w:val="005B276A"/>
    <w:rsid w:val="005B4AFE"/>
    <w:rsid w:val="005C1D47"/>
    <w:rsid w:val="005C62DF"/>
    <w:rsid w:val="005D1622"/>
    <w:rsid w:val="005E5387"/>
    <w:rsid w:val="005E61B2"/>
    <w:rsid w:val="005E6E83"/>
    <w:rsid w:val="005F009C"/>
    <w:rsid w:val="005F5822"/>
    <w:rsid w:val="005F62FA"/>
    <w:rsid w:val="005F750B"/>
    <w:rsid w:val="005F75D8"/>
    <w:rsid w:val="005F7616"/>
    <w:rsid w:val="006014C7"/>
    <w:rsid w:val="00610094"/>
    <w:rsid w:val="006159DA"/>
    <w:rsid w:val="00617C39"/>
    <w:rsid w:val="006304A3"/>
    <w:rsid w:val="006308E1"/>
    <w:rsid w:val="00631816"/>
    <w:rsid w:val="00633856"/>
    <w:rsid w:val="006353ED"/>
    <w:rsid w:val="006400E0"/>
    <w:rsid w:val="00642598"/>
    <w:rsid w:val="006438EC"/>
    <w:rsid w:val="00643902"/>
    <w:rsid w:val="0065583D"/>
    <w:rsid w:val="00657048"/>
    <w:rsid w:val="00660536"/>
    <w:rsid w:val="006608C8"/>
    <w:rsid w:val="0066274F"/>
    <w:rsid w:val="00671AAB"/>
    <w:rsid w:val="00677FC2"/>
    <w:rsid w:val="006811E1"/>
    <w:rsid w:val="00681A20"/>
    <w:rsid w:val="006842E1"/>
    <w:rsid w:val="00690F9D"/>
    <w:rsid w:val="00695F64"/>
    <w:rsid w:val="006B3DD3"/>
    <w:rsid w:val="006B7744"/>
    <w:rsid w:val="006C0E3B"/>
    <w:rsid w:val="006C5439"/>
    <w:rsid w:val="006D7BAC"/>
    <w:rsid w:val="006E5230"/>
    <w:rsid w:val="006F3F7D"/>
    <w:rsid w:val="006F4557"/>
    <w:rsid w:val="00707A90"/>
    <w:rsid w:val="007125BF"/>
    <w:rsid w:val="00714CAE"/>
    <w:rsid w:val="00717E5A"/>
    <w:rsid w:val="007229DE"/>
    <w:rsid w:val="007319FE"/>
    <w:rsid w:val="00732A54"/>
    <w:rsid w:val="007371E0"/>
    <w:rsid w:val="007430D4"/>
    <w:rsid w:val="00743488"/>
    <w:rsid w:val="00751A96"/>
    <w:rsid w:val="007524D9"/>
    <w:rsid w:val="00754403"/>
    <w:rsid w:val="00754882"/>
    <w:rsid w:val="00755D11"/>
    <w:rsid w:val="00757998"/>
    <w:rsid w:val="00764D66"/>
    <w:rsid w:val="00776489"/>
    <w:rsid w:val="00784198"/>
    <w:rsid w:val="007975D9"/>
    <w:rsid w:val="007A120F"/>
    <w:rsid w:val="007A4E62"/>
    <w:rsid w:val="007B2753"/>
    <w:rsid w:val="007B443A"/>
    <w:rsid w:val="007B63F5"/>
    <w:rsid w:val="007B7746"/>
    <w:rsid w:val="007C44C1"/>
    <w:rsid w:val="007D3EFF"/>
    <w:rsid w:val="007D70CB"/>
    <w:rsid w:val="007E009B"/>
    <w:rsid w:val="007E5BB4"/>
    <w:rsid w:val="007F0C58"/>
    <w:rsid w:val="007F43AE"/>
    <w:rsid w:val="007F57C0"/>
    <w:rsid w:val="00800607"/>
    <w:rsid w:val="00802BEB"/>
    <w:rsid w:val="00803580"/>
    <w:rsid w:val="00804193"/>
    <w:rsid w:val="00804665"/>
    <w:rsid w:val="008060F0"/>
    <w:rsid w:val="00815C51"/>
    <w:rsid w:val="00820088"/>
    <w:rsid w:val="008242D2"/>
    <w:rsid w:val="00825460"/>
    <w:rsid w:val="00831AA8"/>
    <w:rsid w:val="00834634"/>
    <w:rsid w:val="008374D5"/>
    <w:rsid w:val="00837E19"/>
    <w:rsid w:val="00837EFD"/>
    <w:rsid w:val="00840866"/>
    <w:rsid w:val="00845B28"/>
    <w:rsid w:val="008478B4"/>
    <w:rsid w:val="008507A3"/>
    <w:rsid w:val="00854FF7"/>
    <w:rsid w:val="0085742F"/>
    <w:rsid w:val="00861471"/>
    <w:rsid w:val="00870E77"/>
    <w:rsid w:val="008825F9"/>
    <w:rsid w:val="0088278B"/>
    <w:rsid w:val="00886E44"/>
    <w:rsid w:val="00891322"/>
    <w:rsid w:val="008960C1"/>
    <w:rsid w:val="008B1B16"/>
    <w:rsid w:val="008B1B9D"/>
    <w:rsid w:val="008B2B31"/>
    <w:rsid w:val="008C6FEF"/>
    <w:rsid w:val="008C7928"/>
    <w:rsid w:val="008D0707"/>
    <w:rsid w:val="008D2FA1"/>
    <w:rsid w:val="008D3C30"/>
    <w:rsid w:val="008D499B"/>
    <w:rsid w:val="008D5C47"/>
    <w:rsid w:val="008D62DE"/>
    <w:rsid w:val="008E0780"/>
    <w:rsid w:val="008E5A02"/>
    <w:rsid w:val="008F7295"/>
    <w:rsid w:val="008F7C1D"/>
    <w:rsid w:val="00900FA8"/>
    <w:rsid w:val="00905259"/>
    <w:rsid w:val="00912274"/>
    <w:rsid w:val="0091365F"/>
    <w:rsid w:val="00914E74"/>
    <w:rsid w:val="009212FD"/>
    <w:rsid w:val="00922E46"/>
    <w:rsid w:val="009324B6"/>
    <w:rsid w:val="009408AC"/>
    <w:rsid w:val="00941481"/>
    <w:rsid w:val="00941FD5"/>
    <w:rsid w:val="00944D66"/>
    <w:rsid w:val="00946988"/>
    <w:rsid w:val="009542D2"/>
    <w:rsid w:val="009602FF"/>
    <w:rsid w:val="00961E38"/>
    <w:rsid w:val="00962F56"/>
    <w:rsid w:val="00966CCC"/>
    <w:rsid w:val="00973632"/>
    <w:rsid w:val="00973DC3"/>
    <w:rsid w:val="0097526E"/>
    <w:rsid w:val="00982785"/>
    <w:rsid w:val="009832BE"/>
    <w:rsid w:val="00984B2D"/>
    <w:rsid w:val="00990909"/>
    <w:rsid w:val="00992C65"/>
    <w:rsid w:val="00995ACF"/>
    <w:rsid w:val="009A4850"/>
    <w:rsid w:val="009C6BE0"/>
    <w:rsid w:val="009C7880"/>
    <w:rsid w:val="009D2DF6"/>
    <w:rsid w:val="009D310B"/>
    <w:rsid w:val="009D6EBD"/>
    <w:rsid w:val="009E1152"/>
    <w:rsid w:val="009E2A14"/>
    <w:rsid w:val="009E6DCB"/>
    <w:rsid w:val="009F65C1"/>
    <w:rsid w:val="00A00728"/>
    <w:rsid w:val="00A0361B"/>
    <w:rsid w:val="00A13F1A"/>
    <w:rsid w:val="00A148EC"/>
    <w:rsid w:val="00A15280"/>
    <w:rsid w:val="00A2151E"/>
    <w:rsid w:val="00A241FD"/>
    <w:rsid w:val="00A306AF"/>
    <w:rsid w:val="00A32A96"/>
    <w:rsid w:val="00A32D2A"/>
    <w:rsid w:val="00A337F1"/>
    <w:rsid w:val="00A37A98"/>
    <w:rsid w:val="00A5104F"/>
    <w:rsid w:val="00A5433A"/>
    <w:rsid w:val="00A5438B"/>
    <w:rsid w:val="00A62FAC"/>
    <w:rsid w:val="00A64D8B"/>
    <w:rsid w:val="00A664DF"/>
    <w:rsid w:val="00A75219"/>
    <w:rsid w:val="00A93D36"/>
    <w:rsid w:val="00A95AFE"/>
    <w:rsid w:val="00A95E03"/>
    <w:rsid w:val="00AA06CB"/>
    <w:rsid w:val="00AA19E0"/>
    <w:rsid w:val="00AB2356"/>
    <w:rsid w:val="00AB2777"/>
    <w:rsid w:val="00AB5F40"/>
    <w:rsid w:val="00AB77C1"/>
    <w:rsid w:val="00AC08F2"/>
    <w:rsid w:val="00AC4DCA"/>
    <w:rsid w:val="00AC4F72"/>
    <w:rsid w:val="00AC68A0"/>
    <w:rsid w:val="00AD24A9"/>
    <w:rsid w:val="00AD2B1A"/>
    <w:rsid w:val="00AD30F5"/>
    <w:rsid w:val="00AD7B09"/>
    <w:rsid w:val="00AE2365"/>
    <w:rsid w:val="00AE2443"/>
    <w:rsid w:val="00AE43A1"/>
    <w:rsid w:val="00AE475A"/>
    <w:rsid w:val="00AE6243"/>
    <w:rsid w:val="00AE7ACC"/>
    <w:rsid w:val="00AE7BA0"/>
    <w:rsid w:val="00AF1B5F"/>
    <w:rsid w:val="00AF32DC"/>
    <w:rsid w:val="00B010C4"/>
    <w:rsid w:val="00B04DDC"/>
    <w:rsid w:val="00B11904"/>
    <w:rsid w:val="00B13713"/>
    <w:rsid w:val="00B2097F"/>
    <w:rsid w:val="00B2126D"/>
    <w:rsid w:val="00B2385B"/>
    <w:rsid w:val="00B27235"/>
    <w:rsid w:val="00B35213"/>
    <w:rsid w:val="00B3572D"/>
    <w:rsid w:val="00B367B7"/>
    <w:rsid w:val="00B434C9"/>
    <w:rsid w:val="00B43D5D"/>
    <w:rsid w:val="00B45FA6"/>
    <w:rsid w:val="00B470A5"/>
    <w:rsid w:val="00B476AC"/>
    <w:rsid w:val="00B56A49"/>
    <w:rsid w:val="00B667BB"/>
    <w:rsid w:val="00B76382"/>
    <w:rsid w:val="00B81362"/>
    <w:rsid w:val="00B83BC7"/>
    <w:rsid w:val="00B83DA0"/>
    <w:rsid w:val="00BA26F4"/>
    <w:rsid w:val="00BA3AD9"/>
    <w:rsid w:val="00BA6C38"/>
    <w:rsid w:val="00BA7F09"/>
    <w:rsid w:val="00BC2E45"/>
    <w:rsid w:val="00BC393E"/>
    <w:rsid w:val="00BC5F02"/>
    <w:rsid w:val="00BD2FEE"/>
    <w:rsid w:val="00BD3533"/>
    <w:rsid w:val="00BD36A5"/>
    <w:rsid w:val="00BD3D40"/>
    <w:rsid w:val="00BD77F4"/>
    <w:rsid w:val="00BE11F7"/>
    <w:rsid w:val="00BE7912"/>
    <w:rsid w:val="00BF4C21"/>
    <w:rsid w:val="00C003DD"/>
    <w:rsid w:val="00C102CC"/>
    <w:rsid w:val="00C22B7A"/>
    <w:rsid w:val="00C23CA2"/>
    <w:rsid w:val="00C24F6D"/>
    <w:rsid w:val="00C3030D"/>
    <w:rsid w:val="00C313F7"/>
    <w:rsid w:val="00C3366F"/>
    <w:rsid w:val="00C367AA"/>
    <w:rsid w:val="00C42D3F"/>
    <w:rsid w:val="00C43041"/>
    <w:rsid w:val="00C47023"/>
    <w:rsid w:val="00C57D03"/>
    <w:rsid w:val="00C600D8"/>
    <w:rsid w:val="00C63F66"/>
    <w:rsid w:val="00C641D0"/>
    <w:rsid w:val="00C660D9"/>
    <w:rsid w:val="00C73BDF"/>
    <w:rsid w:val="00C75803"/>
    <w:rsid w:val="00C82F25"/>
    <w:rsid w:val="00C876BB"/>
    <w:rsid w:val="00C90394"/>
    <w:rsid w:val="00C93AC5"/>
    <w:rsid w:val="00C9581C"/>
    <w:rsid w:val="00CA0036"/>
    <w:rsid w:val="00CA3236"/>
    <w:rsid w:val="00CB2661"/>
    <w:rsid w:val="00CC7B86"/>
    <w:rsid w:val="00CC7FA0"/>
    <w:rsid w:val="00CE7B8F"/>
    <w:rsid w:val="00CF02BE"/>
    <w:rsid w:val="00CF2CAB"/>
    <w:rsid w:val="00CF3B32"/>
    <w:rsid w:val="00CF3CFF"/>
    <w:rsid w:val="00CF5452"/>
    <w:rsid w:val="00CF7DDE"/>
    <w:rsid w:val="00D051D2"/>
    <w:rsid w:val="00D108E9"/>
    <w:rsid w:val="00D11BAF"/>
    <w:rsid w:val="00D120CF"/>
    <w:rsid w:val="00D1444D"/>
    <w:rsid w:val="00D15BED"/>
    <w:rsid w:val="00D2249C"/>
    <w:rsid w:val="00D23D9F"/>
    <w:rsid w:val="00D279E4"/>
    <w:rsid w:val="00D30359"/>
    <w:rsid w:val="00D3326E"/>
    <w:rsid w:val="00D3490A"/>
    <w:rsid w:val="00D43480"/>
    <w:rsid w:val="00D45F8A"/>
    <w:rsid w:val="00D507B8"/>
    <w:rsid w:val="00D5208C"/>
    <w:rsid w:val="00D5343E"/>
    <w:rsid w:val="00D56DA2"/>
    <w:rsid w:val="00D63DAB"/>
    <w:rsid w:val="00D63E0B"/>
    <w:rsid w:val="00D6680C"/>
    <w:rsid w:val="00D7096C"/>
    <w:rsid w:val="00D70E1B"/>
    <w:rsid w:val="00D813EC"/>
    <w:rsid w:val="00D828BF"/>
    <w:rsid w:val="00D82B6A"/>
    <w:rsid w:val="00D866C9"/>
    <w:rsid w:val="00D924FD"/>
    <w:rsid w:val="00D9554C"/>
    <w:rsid w:val="00D96491"/>
    <w:rsid w:val="00DA2119"/>
    <w:rsid w:val="00DA3110"/>
    <w:rsid w:val="00DA65BA"/>
    <w:rsid w:val="00DA7B70"/>
    <w:rsid w:val="00DB14B1"/>
    <w:rsid w:val="00DB1A69"/>
    <w:rsid w:val="00DB74BF"/>
    <w:rsid w:val="00DD336D"/>
    <w:rsid w:val="00DE370C"/>
    <w:rsid w:val="00DF22B6"/>
    <w:rsid w:val="00DF613A"/>
    <w:rsid w:val="00DF6396"/>
    <w:rsid w:val="00DF7B0F"/>
    <w:rsid w:val="00E06859"/>
    <w:rsid w:val="00E23882"/>
    <w:rsid w:val="00E255C0"/>
    <w:rsid w:val="00E26C80"/>
    <w:rsid w:val="00E53390"/>
    <w:rsid w:val="00E66F69"/>
    <w:rsid w:val="00E7243D"/>
    <w:rsid w:val="00E7341D"/>
    <w:rsid w:val="00E768DC"/>
    <w:rsid w:val="00E85477"/>
    <w:rsid w:val="00E85484"/>
    <w:rsid w:val="00E920FB"/>
    <w:rsid w:val="00EA0D5C"/>
    <w:rsid w:val="00EA17B7"/>
    <w:rsid w:val="00EB15C0"/>
    <w:rsid w:val="00EB19E8"/>
    <w:rsid w:val="00EB5462"/>
    <w:rsid w:val="00EC447F"/>
    <w:rsid w:val="00EC4CF7"/>
    <w:rsid w:val="00EC68AA"/>
    <w:rsid w:val="00ED080C"/>
    <w:rsid w:val="00ED1CD4"/>
    <w:rsid w:val="00EE0B7E"/>
    <w:rsid w:val="00EE0C45"/>
    <w:rsid w:val="00EE230A"/>
    <w:rsid w:val="00EE634F"/>
    <w:rsid w:val="00EF5E36"/>
    <w:rsid w:val="00F045FA"/>
    <w:rsid w:val="00F04E6F"/>
    <w:rsid w:val="00F118E6"/>
    <w:rsid w:val="00F12BE1"/>
    <w:rsid w:val="00F15FF3"/>
    <w:rsid w:val="00F168BE"/>
    <w:rsid w:val="00F366D9"/>
    <w:rsid w:val="00F41236"/>
    <w:rsid w:val="00F45A95"/>
    <w:rsid w:val="00F672E0"/>
    <w:rsid w:val="00F67D73"/>
    <w:rsid w:val="00F70C6D"/>
    <w:rsid w:val="00F7355C"/>
    <w:rsid w:val="00F73BEC"/>
    <w:rsid w:val="00F76A28"/>
    <w:rsid w:val="00F80A73"/>
    <w:rsid w:val="00F80E0E"/>
    <w:rsid w:val="00F947F9"/>
    <w:rsid w:val="00F95508"/>
    <w:rsid w:val="00FA2FF8"/>
    <w:rsid w:val="00FA3608"/>
    <w:rsid w:val="00FB5FFC"/>
    <w:rsid w:val="00FC0420"/>
    <w:rsid w:val="00FC1F98"/>
    <w:rsid w:val="00FC79AB"/>
    <w:rsid w:val="00FD256E"/>
    <w:rsid w:val="00FD6203"/>
    <w:rsid w:val="00FE2F4A"/>
    <w:rsid w:val="00FE548A"/>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8960C1"/>
    <w:pPr>
      <w:keepNext/>
      <w:pageBreakBefore/>
      <w:spacing w:after="360"/>
      <w:jc w:val="center"/>
      <w:outlineLvl w:val="0"/>
    </w:pPr>
    <w:rPr>
      <w:rFonts w:cs="Arial"/>
      <w:b/>
      <w:bCs/>
      <w:sz w:val="84"/>
      <w:szCs w:val="32"/>
    </w:rPr>
  </w:style>
  <w:style w:type="paragraph" w:styleId="Kop2">
    <w:name w:val="heading 2"/>
    <w:basedOn w:val="Standaard"/>
    <w:next w:val="Standaard"/>
    <w:qFormat/>
    <w:rsid w:val="00AC4F72"/>
    <w:pPr>
      <w:keepNext/>
      <w:spacing w:before="280"/>
      <w:outlineLvl w:val="1"/>
    </w:pPr>
    <w:rPr>
      <w:rFonts w:cs="Arial"/>
      <w:b/>
      <w:bCs/>
      <w:iCs/>
      <w:sz w:val="28"/>
      <w:szCs w:val="28"/>
    </w:rPr>
  </w:style>
  <w:style w:type="paragraph" w:styleId="Kop3">
    <w:name w:val="heading 3"/>
    <w:basedOn w:val="Standaard"/>
    <w:next w:val="Standaard"/>
    <w:link w:val="Kop3Char"/>
    <w:unhideWhenUsed/>
    <w:qFormat/>
    <w:rsid w:val="007F0C58"/>
    <w:pPr>
      <w:keepNext/>
      <w:keepLines/>
      <w:spacing w:before="280"/>
      <w:outlineLvl w:val="2"/>
    </w:pPr>
    <w:rPr>
      <w:rFonts w:eastAsiaTheme="majorEastAsia" w:cstheme="majorBidi"/>
      <w:b/>
      <w:bCs/>
      <w:sz w:val="22"/>
    </w:rPr>
  </w:style>
  <w:style w:type="paragraph" w:styleId="Kop4">
    <w:name w:val="heading 4"/>
    <w:basedOn w:val="Standaard"/>
    <w:next w:val="Standaard"/>
    <w:link w:val="Kop4Char"/>
    <w:qFormat/>
    <w:rsid w:val="00522350"/>
    <w:pPr>
      <w:keepNext/>
      <w:autoSpaceDE w:val="0"/>
      <w:autoSpaceDN w:val="0"/>
      <w:adjustRightInd w:val="0"/>
      <w:spacing w:before="240" w:after="60" w:line="280" w:lineRule="exact"/>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5E36"/>
    <w:pPr>
      <w:tabs>
        <w:tab w:val="center" w:pos="4536"/>
        <w:tab w:val="right" w:pos="9072"/>
      </w:tabs>
    </w:pPr>
  </w:style>
  <w:style w:type="paragraph" w:styleId="Voettekst">
    <w:name w:val="footer"/>
    <w:basedOn w:val="Standaard"/>
    <w:link w:val="VoettekstChar"/>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4007E0"/>
    <w:pPr>
      <w:tabs>
        <w:tab w:val="left" w:pos="567"/>
        <w:tab w:val="right" w:pos="7938"/>
      </w:tabs>
      <w:ind w:left="567" w:hanging="567"/>
    </w:pPr>
  </w:style>
  <w:style w:type="character" w:customStyle="1" w:styleId="Kop3Char">
    <w:name w:val="Kop 3 Char"/>
    <w:basedOn w:val="Standaardalinea-lettertype"/>
    <w:link w:val="Kop3"/>
    <w:rsid w:val="007F0C58"/>
    <w:rPr>
      <w:rFonts w:ascii="Verdana" w:eastAsiaTheme="majorEastAsia" w:hAnsi="Verdana" w:cstheme="majorBidi"/>
      <w:b/>
      <w:bCs/>
      <w:sz w:val="22"/>
      <w:szCs w:val="24"/>
    </w:rPr>
  </w:style>
  <w:style w:type="paragraph" w:styleId="Inhopg2">
    <w:name w:val="toc 2"/>
    <w:basedOn w:val="Standaard"/>
    <w:next w:val="Standaard"/>
    <w:autoRedefine/>
    <w:uiPriority w:val="39"/>
    <w:rsid w:val="004007E0"/>
    <w:pPr>
      <w:tabs>
        <w:tab w:val="left" w:pos="880"/>
        <w:tab w:val="left" w:pos="1134"/>
        <w:tab w:val="right" w:pos="7938"/>
      </w:tabs>
      <w:ind w:left="567" w:hanging="386"/>
    </w:pPr>
  </w:style>
  <w:style w:type="paragraph" w:styleId="Inhopg3">
    <w:name w:val="toc 3"/>
    <w:basedOn w:val="Standaard"/>
    <w:next w:val="Standaard"/>
    <w:autoRedefine/>
    <w:uiPriority w:val="39"/>
    <w:rsid w:val="004007E0"/>
    <w:pPr>
      <w:tabs>
        <w:tab w:val="left" w:pos="851"/>
        <w:tab w:val="left" w:pos="1100"/>
        <w:tab w:val="right" w:pos="7938"/>
      </w:tabs>
      <w:ind w:left="567"/>
    </w:pPr>
    <w:rPr>
      <w:b/>
    </w:rPr>
  </w:style>
  <w:style w:type="paragraph" w:customStyle="1" w:styleId="Alineakop2">
    <w:name w:val="Alineakop2"/>
    <w:basedOn w:val="Standaard"/>
    <w:qFormat/>
    <w:rsid w:val="00557E25"/>
    <w:rPr>
      <w:i/>
    </w:rPr>
  </w:style>
  <w:style w:type="table" w:styleId="Tabelraster">
    <w:name w:val="Table Grid"/>
    <w:basedOn w:val="Standaardtabel"/>
    <w:rsid w:val="005B4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5B4AFE"/>
    <w:rPr>
      <w:color w:val="0000FF"/>
      <w:u w:val="single"/>
    </w:rPr>
  </w:style>
  <w:style w:type="character" w:customStyle="1" w:styleId="VoettekstChar">
    <w:name w:val="Voettekst Char"/>
    <w:basedOn w:val="Standaardalinea-lettertype"/>
    <w:link w:val="Voettekst"/>
    <w:rsid w:val="005B4AFE"/>
    <w:rPr>
      <w:rFonts w:ascii="Verdana" w:hAnsi="Verdana"/>
      <w:sz w:val="14"/>
      <w:szCs w:val="24"/>
    </w:rPr>
  </w:style>
  <w:style w:type="character" w:customStyle="1" w:styleId="KoptekstChar">
    <w:name w:val="Koptekst Char"/>
    <w:basedOn w:val="Standaardalinea-lettertype"/>
    <w:link w:val="Koptekst"/>
    <w:rsid w:val="005B4AFE"/>
    <w:rPr>
      <w:rFonts w:ascii="Verdana" w:hAnsi="Verdana"/>
      <w:sz w:val="18"/>
      <w:szCs w:val="24"/>
    </w:rPr>
  </w:style>
  <w:style w:type="paragraph" w:styleId="Documentstructuur">
    <w:name w:val="Document Map"/>
    <w:basedOn w:val="Standaard"/>
    <w:link w:val="DocumentstructuurChar"/>
    <w:rsid w:val="00764D66"/>
    <w:pPr>
      <w:shd w:val="clear" w:color="auto" w:fill="000080"/>
      <w:spacing w:line="240" w:lineRule="auto"/>
    </w:pPr>
    <w:rPr>
      <w:rFonts w:ascii="Tahoma" w:hAnsi="Tahoma" w:cs="Tahoma"/>
      <w:sz w:val="20"/>
      <w:szCs w:val="20"/>
    </w:rPr>
  </w:style>
  <w:style w:type="character" w:customStyle="1" w:styleId="DocumentstructuurChar">
    <w:name w:val="Documentstructuur Char"/>
    <w:basedOn w:val="Standaardalinea-lettertype"/>
    <w:link w:val="Documentstructuur"/>
    <w:rsid w:val="00764D66"/>
    <w:rPr>
      <w:rFonts w:ascii="Tahoma" w:hAnsi="Tahoma" w:cs="Tahoma"/>
      <w:shd w:val="clear" w:color="auto" w:fill="000080"/>
    </w:rPr>
  </w:style>
  <w:style w:type="character" w:styleId="Paginanummer">
    <w:name w:val="page number"/>
    <w:basedOn w:val="Standaardalinea-lettertype"/>
    <w:rsid w:val="00764D66"/>
  </w:style>
  <w:style w:type="paragraph" w:styleId="Voetnoottekst">
    <w:name w:val="footnote text"/>
    <w:basedOn w:val="Standaard"/>
    <w:link w:val="VoetnoottekstChar"/>
    <w:rsid w:val="00764D66"/>
    <w:pPr>
      <w:spacing w:line="240" w:lineRule="auto"/>
    </w:pPr>
    <w:rPr>
      <w:rFonts w:ascii="Arial" w:hAnsi="Arial"/>
      <w:sz w:val="20"/>
      <w:szCs w:val="20"/>
    </w:rPr>
  </w:style>
  <w:style w:type="character" w:customStyle="1" w:styleId="VoetnoottekstChar">
    <w:name w:val="Voetnoottekst Char"/>
    <w:basedOn w:val="Standaardalinea-lettertype"/>
    <w:link w:val="Voetnoottekst"/>
    <w:rsid w:val="00764D66"/>
    <w:rPr>
      <w:rFonts w:ascii="Arial" w:hAnsi="Arial"/>
    </w:rPr>
  </w:style>
  <w:style w:type="character" w:styleId="Voetnootmarkering">
    <w:name w:val="footnote reference"/>
    <w:basedOn w:val="Standaardalinea-lettertype"/>
    <w:rsid w:val="00764D66"/>
    <w:rPr>
      <w:vertAlign w:val="superscript"/>
    </w:rPr>
  </w:style>
  <w:style w:type="paragraph" w:styleId="Normaalweb">
    <w:name w:val="Normal (Web)"/>
    <w:basedOn w:val="Standaard"/>
    <w:rsid w:val="00764D66"/>
    <w:pPr>
      <w:spacing w:before="100" w:beforeAutospacing="1" w:after="100" w:afterAutospacing="1" w:line="360" w:lineRule="auto"/>
    </w:pPr>
    <w:rPr>
      <w:rFonts w:ascii="PT Sans Caption" w:hAnsi="PT Sans Caption"/>
      <w:color w:val="0B0B0B"/>
      <w:sz w:val="22"/>
      <w:szCs w:val="22"/>
    </w:rPr>
  </w:style>
  <w:style w:type="paragraph" w:customStyle="1" w:styleId="msolistparagraph0">
    <w:name w:val="msolistparagraph"/>
    <w:basedOn w:val="Standaard"/>
    <w:rsid w:val="00764D66"/>
    <w:pPr>
      <w:spacing w:after="200" w:line="276" w:lineRule="auto"/>
      <w:ind w:left="720"/>
      <w:contextualSpacing/>
    </w:pPr>
    <w:rPr>
      <w:rFonts w:ascii="Arial" w:hAnsi="Arial" w:cs="Arial"/>
      <w:sz w:val="22"/>
      <w:szCs w:val="22"/>
      <w:lang w:eastAsia="en-US"/>
    </w:rPr>
  </w:style>
  <w:style w:type="paragraph" w:styleId="Lijstalinea">
    <w:name w:val="List Paragraph"/>
    <w:basedOn w:val="Standaard"/>
    <w:uiPriority w:val="34"/>
    <w:qFormat/>
    <w:rsid w:val="00764D66"/>
    <w:pPr>
      <w:ind w:left="720"/>
      <w:contextualSpacing/>
    </w:pPr>
  </w:style>
  <w:style w:type="character" w:customStyle="1" w:styleId="Kop4Char">
    <w:name w:val="Kop 4 Char"/>
    <w:basedOn w:val="Standaardalinea-lettertype"/>
    <w:link w:val="Kop4"/>
    <w:rsid w:val="00522350"/>
    <w:rPr>
      <w:b/>
      <w:bCs/>
      <w:sz w:val="28"/>
      <w:szCs w:val="28"/>
    </w:rPr>
  </w:style>
  <w:style w:type="paragraph" w:customStyle="1" w:styleId="TussenkopChar">
    <w:name w:val="Tussenkop Char"/>
    <w:basedOn w:val="Standaard"/>
    <w:link w:val="TussenkopCharChar"/>
    <w:autoRedefine/>
    <w:rsid w:val="00522350"/>
    <w:pPr>
      <w:autoSpaceDE w:val="0"/>
      <w:autoSpaceDN w:val="0"/>
      <w:adjustRightInd w:val="0"/>
      <w:spacing w:line="240" w:lineRule="auto"/>
    </w:pPr>
    <w:rPr>
      <w:rFonts w:ascii="Tahoma" w:hAnsi="Tahoma" w:cs="Tahoma"/>
      <w:bCs/>
      <w:sz w:val="22"/>
      <w:szCs w:val="22"/>
    </w:rPr>
  </w:style>
  <w:style w:type="character" w:customStyle="1" w:styleId="TussenkopCharChar">
    <w:name w:val="Tussenkop Char Char"/>
    <w:basedOn w:val="Standaardalinea-lettertype"/>
    <w:link w:val="TussenkopChar"/>
    <w:rsid w:val="00522350"/>
    <w:rPr>
      <w:rFonts w:ascii="Tahoma" w:hAnsi="Tahoma" w:cs="Tahoma"/>
      <w:bCs/>
      <w:sz w:val="22"/>
      <w:szCs w:val="22"/>
    </w:rPr>
  </w:style>
  <w:style w:type="paragraph" w:customStyle="1" w:styleId="Default">
    <w:name w:val="Default"/>
    <w:rsid w:val="00522350"/>
    <w:pPr>
      <w:autoSpaceDE w:val="0"/>
      <w:autoSpaceDN w:val="0"/>
      <w:adjustRightInd w:val="0"/>
    </w:pPr>
    <w:rPr>
      <w:rFonts w:ascii="Verdana" w:hAnsi="Verdana" w:cs="Verdana"/>
      <w:color w:val="000000"/>
      <w:sz w:val="24"/>
      <w:szCs w:val="24"/>
    </w:rPr>
  </w:style>
  <w:style w:type="paragraph" w:styleId="Lijstnummering">
    <w:name w:val="List Number"/>
    <w:basedOn w:val="Standaard"/>
    <w:rsid w:val="00D3490A"/>
    <w:pPr>
      <w:numPr>
        <w:numId w:val="20"/>
      </w:numPr>
      <w:tabs>
        <w:tab w:val="clear" w:pos="360"/>
        <w:tab w:val="left" w:pos="284"/>
        <w:tab w:val="left" w:pos="567"/>
        <w:tab w:val="left" w:pos="851"/>
      </w:tabs>
      <w:autoSpaceDE w:val="0"/>
      <w:autoSpaceDN w:val="0"/>
      <w:adjustRightInd w:val="0"/>
      <w:spacing w:line="280" w:lineRule="exact"/>
    </w:pPr>
    <w:rPr>
      <w:rFonts w:ascii="Tahoma" w:hAnsi="Tahoma"/>
      <w:sz w:val="22"/>
    </w:rPr>
  </w:style>
  <w:style w:type="paragraph" w:styleId="Plattetekstinspringen2">
    <w:name w:val="Body Text Indent 2"/>
    <w:basedOn w:val="Standaard"/>
    <w:link w:val="Plattetekstinspringen2Char"/>
    <w:rsid w:val="00D3490A"/>
    <w:pPr>
      <w:autoSpaceDE w:val="0"/>
      <w:autoSpaceDN w:val="0"/>
      <w:adjustRightInd w:val="0"/>
      <w:spacing w:after="120" w:line="480" w:lineRule="auto"/>
      <w:ind w:left="283"/>
    </w:pPr>
    <w:rPr>
      <w:rFonts w:ascii="Tahoma" w:hAnsi="Tahoma"/>
      <w:sz w:val="22"/>
    </w:rPr>
  </w:style>
  <w:style w:type="character" w:customStyle="1" w:styleId="Plattetekstinspringen2Char">
    <w:name w:val="Platte tekst inspringen 2 Char"/>
    <w:basedOn w:val="Standaardalinea-lettertype"/>
    <w:link w:val="Plattetekstinspringen2"/>
    <w:rsid w:val="00D3490A"/>
    <w:rPr>
      <w:rFonts w:ascii="Tahoma" w:hAnsi="Tahoma"/>
      <w:sz w:val="22"/>
      <w:szCs w:val="24"/>
    </w:rPr>
  </w:style>
  <w:style w:type="character" w:styleId="Zwaar">
    <w:name w:val="Strong"/>
    <w:basedOn w:val="Standaardalinea-lettertype"/>
    <w:qFormat/>
    <w:rsid w:val="00E85477"/>
    <w:rPr>
      <w:b/>
      <w:bCs/>
    </w:rPr>
  </w:style>
  <w:style w:type="character" w:styleId="Verwijzingopmerking">
    <w:name w:val="annotation reference"/>
    <w:basedOn w:val="Standaardalinea-lettertype"/>
    <w:rsid w:val="00DA65BA"/>
    <w:rPr>
      <w:sz w:val="16"/>
      <w:szCs w:val="16"/>
    </w:rPr>
  </w:style>
  <w:style w:type="paragraph" w:styleId="Tekstopmerking">
    <w:name w:val="annotation text"/>
    <w:basedOn w:val="Standaard"/>
    <w:link w:val="TekstopmerkingChar"/>
    <w:rsid w:val="00DA65BA"/>
    <w:pPr>
      <w:spacing w:line="240" w:lineRule="auto"/>
    </w:pPr>
    <w:rPr>
      <w:sz w:val="20"/>
      <w:szCs w:val="20"/>
    </w:rPr>
  </w:style>
  <w:style w:type="character" w:customStyle="1" w:styleId="TekstopmerkingChar">
    <w:name w:val="Tekst opmerking Char"/>
    <w:basedOn w:val="Standaardalinea-lettertype"/>
    <w:link w:val="Tekstopmerking"/>
    <w:rsid w:val="00DA65BA"/>
    <w:rPr>
      <w:rFonts w:ascii="Verdana" w:hAnsi="Verdana"/>
    </w:rPr>
  </w:style>
  <w:style w:type="paragraph" w:styleId="Onderwerpvanopmerking">
    <w:name w:val="annotation subject"/>
    <w:basedOn w:val="Tekstopmerking"/>
    <w:next w:val="Tekstopmerking"/>
    <w:link w:val="OnderwerpvanopmerkingChar"/>
    <w:rsid w:val="00DA65BA"/>
    <w:rPr>
      <w:b/>
      <w:bCs/>
    </w:rPr>
  </w:style>
  <w:style w:type="character" w:customStyle="1" w:styleId="OnderwerpvanopmerkingChar">
    <w:name w:val="Onderwerp van opmerking Char"/>
    <w:basedOn w:val="TekstopmerkingChar"/>
    <w:link w:val="Onderwerpvanopmerking"/>
    <w:rsid w:val="00DA65BA"/>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8960C1"/>
    <w:pPr>
      <w:keepNext/>
      <w:pageBreakBefore/>
      <w:spacing w:after="360"/>
      <w:jc w:val="center"/>
      <w:outlineLvl w:val="0"/>
    </w:pPr>
    <w:rPr>
      <w:rFonts w:cs="Arial"/>
      <w:b/>
      <w:bCs/>
      <w:sz w:val="84"/>
      <w:szCs w:val="32"/>
    </w:rPr>
  </w:style>
  <w:style w:type="paragraph" w:styleId="Kop2">
    <w:name w:val="heading 2"/>
    <w:basedOn w:val="Standaard"/>
    <w:next w:val="Standaard"/>
    <w:qFormat/>
    <w:rsid w:val="00AC4F72"/>
    <w:pPr>
      <w:keepNext/>
      <w:spacing w:before="280"/>
      <w:outlineLvl w:val="1"/>
    </w:pPr>
    <w:rPr>
      <w:rFonts w:cs="Arial"/>
      <w:b/>
      <w:bCs/>
      <w:iCs/>
      <w:sz w:val="28"/>
      <w:szCs w:val="28"/>
    </w:rPr>
  </w:style>
  <w:style w:type="paragraph" w:styleId="Kop3">
    <w:name w:val="heading 3"/>
    <w:basedOn w:val="Standaard"/>
    <w:next w:val="Standaard"/>
    <w:link w:val="Kop3Char"/>
    <w:unhideWhenUsed/>
    <w:qFormat/>
    <w:rsid w:val="007F0C58"/>
    <w:pPr>
      <w:keepNext/>
      <w:keepLines/>
      <w:spacing w:before="280"/>
      <w:outlineLvl w:val="2"/>
    </w:pPr>
    <w:rPr>
      <w:rFonts w:eastAsiaTheme="majorEastAsia" w:cstheme="majorBidi"/>
      <w:b/>
      <w:bCs/>
      <w:sz w:val="22"/>
    </w:rPr>
  </w:style>
  <w:style w:type="paragraph" w:styleId="Kop4">
    <w:name w:val="heading 4"/>
    <w:basedOn w:val="Standaard"/>
    <w:next w:val="Standaard"/>
    <w:link w:val="Kop4Char"/>
    <w:qFormat/>
    <w:rsid w:val="00522350"/>
    <w:pPr>
      <w:keepNext/>
      <w:autoSpaceDE w:val="0"/>
      <w:autoSpaceDN w:val="0"/>
      <w:adjustRightInd w:val="0"/>
      <w:spacing w:before="240" w:after="60" w:line="280" w:lineRule="exact"/>
      <w:outlineLvl w:val="3"/>
    </w:pPr>
    <w:rPr>
      <w:rFonts w:ascii="Times New Roman" w:hAnsi="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5E36"/>
    <w:pPr>
      <w:tabs>
        <w:tab w:val="center" w:pos="4536"/>
        <w:tab w:val="right" w:pos="9072"/>
      </w:tabs>
    </w:pPr>
  </w:style>
  <w:style w:type="paragraph" w:styleId="Voettekst">
    <w:name w:val="footer"/>
    <w:basedOn w:val="Standaard"/>
    <w:link w:val="VoettekstChar"/>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4007E0"/>
    <w:pPr>
      <w:tabs>
        <w:tab w:val="left" w:pos="567"/>
        <w:tab w:val="right" w:pos="7938"/>
      </w:tabs>
      <w:ind w:left="567" w:hanging="567"/>
    </w:pPr>
  </w:style>
  <w:style w:type="character" w:customStyle="1" w:styleId="Kop3Char">
    <w:name w:val="Kop 3 Char"/>
    <w:basedOn w:val="Standaardalinea-lettertype"/>
    <w:link w:val="Kop3"/>
    <w:rsid w:val="007F0C58"/>
    <w:rPr>
      <w:rFonts w:ascii="Verdana" w:eastAsiaTheme="majorEastAsia" w:hAnsi="Verdana" w:cstheme="majorBidi"/>
      <w:b/>
      <w:bCs/>
      <w:sz w:val="22"/>
      <w:szCs w:val="24"/>
    </w:rPr>
  </w:style>
  <w:style w:type="paragraph" w:styleId="Inhopg2">
    <w:name w:val="toc 2"/>
    <w:basedOn w:val="Standaard"/>
    <w:next w:val="Standaard"/>
    <w:autoRedefine/>
    <w:uiPriority w:val="39"/>
    <w:rsid w:val="004007E0"/>
    <w:pPr>
      <w:tabs>
        <w:tab w:val="left" w:pos="880"/>
        <w:tab w:val="left" w:pos="1134"/>
        <w:tab w:val="right" w:pos="7938"/>
      </w:tabs>
      <w:ind w:left="567" w:hanging="386"/>
    </w:pPr>
  </w:style>
  <w:style w:type="paragraph" w:styleId="Inhopg3">
    <w:name w:val="toc 3"/>
    <w:basedOn w:val="Standaard"/>
    <w:next w:val="Standaard"/>
    <w:autoRedefine/>
    <w:uiPriority w:val="39"/>
    <w:rsid w:val="004007E0"/>
    <w:pPr>
      <w:tabs>
        <w:tab w:val="left" w:pos="851"/>
        <w:tab w:val="left" w:pos="1100"/>
        <w:tab w:val="right" w:pos="7938"/>
      </w:tabs>
      <w:ind w:left="567"/>
    </w:pPr>
    <w:rPr>
      <w:b/>
    </w:rPr>
  </w:style>
  <w:style w:type="paragraph" w:customStyle="1" w:styleId="Alineakop2">
    <w:name w:val="Alineakop2"/>
    <w:basedOn w:val="Standaard"/>
    <w:qFormat/>
    <w:rsid w:val="00557E25"/>
    <w:rPr>
      <w:i/>
    </w:rPr>
  </w:style>
  <w:style w:type="table" w:styleId="Tabelraster">
    <w:name w:val="Table Grid"/>
    <w:basedOn w:val="Standaardtabel"/>
    <w:rsid w:val="005B4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5B4AFE"/>
    <w:rPr>
      <w:color w:val="0000FF"/>
      <w:u w:val="single"/>
    </w:rPr>
  </w:style>
  <w:style w:type="character" w:customStyle="1" w:styleId="VoettekstChar">
    <w:name w:val="Voettekst Char"/>
    <w:basedOn w:val="Standaardalinea-lettertype"/>
    <w:link w:val="Voettekst"/>
    <w:rsid w:val="005B4AFE"/>
    <w:rPr>
      <w:rFonts w:ascii="Verdana" w:hAnsi="Verdana"/>
      <w:sz w:val="14"/>
      <w:szCs w:val="24"/>
    </w:rPr>
  </w:style>
  <w:style w:type="character" w:customStyle="1" w:styleId="KoptekstChar">
    <w:name w:val="Koptekst Char"/>
    <w:basedOn w:val="Standaardalinea-lettertype"/>
    <w:link w:val="Koptekst"/>
    <w:rsid w:val="005B4AFE"/>
    <w:rPr>
      <w:rFonts w:ascii="Verdana" w:hAnsi="Verdana"/>
      <w:sz w:val="18"/>
      <w:szCs w:val="24"/>
    </w:rPr>
  </w:style>
  <w:style w:type="paragraph" w:styleId="Documentstructuur">
    <w:name w:val="Document Map"/>
    <w:basedOn w:val="Standaard"/>
    <w:link w:val="DocumentstructuurChar"/>
    <w:rsid w:val="00764D66"/>
    <w:pPr>
      <w:shd w:val="clear" w:color="auto" w:fill="000080"/>
      <w:spacing w:line="240" w:lineRule="auto"/>
    </w:pPr>
    <w:rPr>
      <w:rFonts w:ascii="Tahoma" w:hAnsi="Tahoma" w:cs="Tahoma"/>
      <w:sz w:val="20"/>
      <w:szCs w:val="20"/>
    </w:rPr>
  </w:style>
  <w:style w:type="character" w:customStyle="1" w:styleId="DocumentstructuurChar">
    <w:name w:val="Documentstructuur Char"/>
    <w:basedOn w:val="Standaardalinea-lettertype"/>
    <w:link w:val="Documentstructuur"/>
    <w:rsid w:val="00764D66"/>
    <w:rPr>
      <w:rFonts w:ascii="Tahoma" w:hAnsi="Tahoma" w:cs="Tahoma"/>
      <w:shd w:val="clear" w:color="auto" w:fill="000080"/>
    </w:rPr>
  </w:style>
  <w:style w:type="character" w:styleId="Paginanummer">
    <w:name w:val="page number"/>
    <w:basedOn w:val="Standaardalinea-lettertype"/>
    <w:rsid w:val="00764D66"/>
  </w:style>
  <w:style w:type="paragraph" w:styleId="Voetnoottekst">
    <w:name w:val="footnote text"/>
    <w:basedOn w:val="Standaard"/>
    <w:link w:val="VoetnoottekstChar"/>
    <w:rsid w:val="00764D66"/>
    <w:pPr>
      <w:spacing w:line="240" w:lineRule="auto"/>
    </w:pPr>
    <w:rPr>
      <w:rFonts w:ascii="Arial" w:hAnsi="Arial"/>
      <w:sz w:val="20"/>
      <w:szCs w:val="20"/>
    </w:rPr>
  </w:style>
  <w:style w:type="character" w:customStyle="1" w:styleId="VoetnoottekstChar">
    <w:name w:val="Voetnoottekst Char"/>
    <w:basedOn w:val="Standaardalinea-lettertype"/>
    <w:link w:val="Voetnoottekst"/>
    <w:rsid w:val="00764D66"/>
    <w:rPr>
      <w:rFonts w:ascii="Arial" w:hAnsi="Arial"/>
    </w:rPr>
  </w:style>
  <w:style w:type="character" w:styleId="Voetnootmarkering">
    <w:name w:val="footnote reference"/>
    <w:basedOn w:val="Standaardalinea-lettertype"/>
    <w:rsid w:val="00764D66"/>
    <w:rPr>
      <w:vertAlign w:val="superscript"/>
    </w:rPr>
  </w:style>
  <w:style w:type="paragraph" w:styleId="Normaalweb">
    <w:name w:val="Normal (Web)"/>
    <w:basedOn w:val="Standaard"/>
    <w:rsid w:val="00764D66"/>
    <w:pPr>
      <w:spacing w:before="100" w:beforeAutospacing="1" w:after="100" w:afterAutospacing="1" w:line="360" w:lineRule="auto"/>
    </w:pPr>
    <w:rPr>
      <w:rFonts w:ascii="PT Sans Caption" w:hAnsi="PT Sans Caption"/>
      <w:color w:val="0B0B0B"/>
      <w:sz w:val="22"/>
      <w:szCs w:val="22"/>
    </w:rPr>
  </w:style>
  <w:style w:type="paragraph" w:customStyle="1" w:styleId="msolistparagraph0">
    <w:name w:val="msolistparagraph"/>
    <w:basedOn w:val="Standaard"/>
    <w:rsid w:val="00764D66"/>
    <w:pPr>
      <w:spacing w:after="200" w:line="276" w:lineRule="auto"/>
      <w:ind w:left="720"/>
      <w:contextualSpacing/>
    </w:pPr>
    <w:rPr>
      <w:rFonts w:ascii="Arial" w:hAnsi="Arial" w:cs="Arial"/>
      <w:sz w:val="22"/>
      <w:szCs w:val="22"/>
      <w:lang w:eastAsia="en-US"/>
    </w:rPr>
  </w:style>
  <w:style w:type="paragraph" w:styleId="Lijstalinea">
    <w:name w:val="List Paragraph"/>
    <w:basedOn w:val="Standaard"/>
    <w:uiPriority w:val="34"/>
    <w:qFormat/>
    <w:rsid w:val="00764D66"/>
    <w:pPr>
      <w:ind w:left="720"/>
      <w:contextualSpacing/>
    </w:pPr>
  </w:style>
  <w:style w:type="character" w:customStyle="1" w:styleId="Kop4Char">
    <w:name w:val="Kop 4 Char"/>
    <w:basedOn w:val="Standaardalinea-lettertype"/>
    <w:link w:val="Kop4"/>
    <w:rsid w:val="00522350"/>
    <w:rPr>
      <w:b/>
      <w:bCs/>
      <w:sz w:val="28"/>
      <w:szCs w:val="28"/>
    </w:rPr>
  </w:style>
  <w:style w:type="paragraph" w:customStyle="1" w:styleId="TussenkopChar">
    <w:name w:val="Tussenkop Char"/>
    <w:basedOn w:val="Standaard"/>
    <w:link w:val="TussenkopCharChar"/>
    <w:autoRedefine/>
    <w:rsid w:val="00522350"/>
    <w:pPr>
      <w:autoSpaceDE w:val="0"/>
      <w:autoSpaceDN w:val="0"/>
      <w:adjustRightInd w:val="0"/>
      <w:spacing w:line="240" w:lineRule="auto"/>
    </w:pPr>
    <w:rPr>
      <w:rFonts w:ascii="Tahoma" w:hAnsi="Tahoma" w:cs="Tahoma"/>
      <w:bCs/>
      <w:sz w:val="22"/>
      <w:szCs w:val="22"/>
    </w:rPr>
  </w:style>
  <w:style w:type="character" w:customStyle="1" w:styleId="TussenkopCharChar">
    <w:name w:val="Tussenkop Char Char"/>
    <w:basedOn w:val="Standaardalinea-lettertype"/>
    <w:link w:val="TussenkopChar"/>
    <w:rsid w:val="00522350"/>
    <w:rPr>
      <w:rFonts w:ascii="Tahoma" w:hAnsi="Tahoma" w:cs="Tahoma"/>
      <w:bCs/>
      <w:sz w:val="22"/>
      <w:szCs w:val="22"/>
    </w:rPr>
  </w:style>
  <w:style w:type="paragraph" w:customStyle="1" w:styleId="Default">
    <w:name w:val="Default"/>
    <w:rsid w:val="00522350"/>
    <w:pPr>
      <w:autoSpaceDE w:val="0"/>
      <w:autoSpaceDN w:val="0"/>
      <w:adjustRightInd w:val="0"/>
    </w:pPr>
    <w:rPr>
      <w:rFonts w:ascii="Verdana" w:hAnsi="Verdana" w:cs="Verdana"/>
      <w:color w:val="000000"/>
      <w:sz w:val="24"/>
      <w:szCs w:val="24"/>
    </w:rPr>
  </w:style>
  <w:style w:type="paragraph" w:styleId="Lijstnummering">
    <w:name w:val="List Number"/>
    <w:basedOn w:val="Standaard"/>
    <w:rsid w:val="00D3490A"/>
    <w:pPr>
      <w:numPr>
        <w:numId w:val="20"/>
      </w:numPr>
      <w:tabs>
        <w:tab w:val="clear" w:pos="360"/>
        <w:tab w:val="left" w:pos="284"/>
        <w:tab w:val="left" w:pos="567"/>
        <w:tab w:val="left" w:pos="851"/>
      </w:tabs>
      <w:autoSpaceDE w:val="0"/>
      <w:autoSpaceDN w:val="0"/>
      <w:adjustRightInd w:val="0"/>
      <w:spacing w:line="280" w:lineRule="exact"/>
    </w:pPr>
    <w:rPr>
      <w:rFonts w:ascii="Tahoma" w:hAnsi="Tahoma"/>
      <w:sz w:val="22"/>
    </w:rPr>
  </w:style>
  <w:style w:type="paragraph" w:styleId="Plattetekstinspringen2">
    <w:name w:val="Body Text Indent 2"/>
    <w:basedOn w:val="Standaard"/>
    <w:link w:val="Plattetekstinspringen2Char"/>
    <w:rsid w:val="00D3490A"/>
    <w:pPr>
      <w:autoSpaceDE w:val="0"/>
      <w:autoSpaceDN w:val="0"/>
      <w:adjustRightInd w:val="0"/>
      <w:spacing w:after="120" w:line="480" w:lineRule="auto"/>
      <w:ind w:left="283"/>
    </w:pPr>
    <w:rPr>
      <w:rFonts w:ascii="Tahoma" w:hAnsi="Tahoma"/>
      <w:sz w:val="22"/>
    </w:rPr>
  </w:style>
  <w:style w:type="character" w:customStyle="1" w:styleId="Plattetekstinspringen2Char">
    <w:name w:val="Platte tekst inspringen 2 Char"/>
    <w:basedOn w:val="Standaardalinea-lettertype"/>
    <w:link w:val="Plattetekstinspringen2"/>
    <w:rsid w:val="00D3490A"/>
    <w:rPr>
      <w:rFonts w:ascii="Tahoma" w:hAnsi="Tahoma"/>
      <w:sz w:val="22"/>
      <w:szCs w:val="24"/>
    </w:rPr>
  </w:style>
  <w:style w:type="character" w:styleId="Zwaar">
    <w:name w:val="Strong"/>
    <w:basedOn w:val="Standaardalinea-lettertype"/>
    <w:qFormat/>
    <w:rsid w:val="00E85477"/>
    <w:rPr>
      <w:b/>
      <w:bCs/>
    </w:rPr>
  </w:style>
  <w:style w:type="character" w:styleId="Verwijzingopmerking">
    <w:name w:val="annotation reference"/>
    <w:basedOn w:val="Standaardalinea-lettertype"/>
    <w:rsid w:val="00DA65BA"/>
    <w:rPr>
      <w:sz w:val="16"/>
      <w:szCs w:val="16"/>
    </w:rPr>
  </w:style>
  <w:style w:type="paragraph" w:styleId="Tekstopmerking">
    <w:name w:val="annotation text"/>
    <w:basedOn w:val="Standaard"/>
    <w:link w:val="TekstopmerkingChar"/>
    <w:rsid w:val="00DA65BA"/>
    <w:pPr>
      <w:spacing w:line="240" w:lineRule="auto"/>
    </w:pPr>
    <w:rPr>
      <w:sz w:val="20"/>
      <w:szCs w:val="20"/>
    </w:rPr>
  </w:style>
  <w:style w:type="character" w:customStyle="1" w:styleId="TekstopmerkingChar">
    <w:name w:val="Tekst opmerking Char"/>
    <w:basedOn w:val="Standaardalinea-lettertype"/>
    <w:link w:val="Tekstopmerking"/>
    <w:rsid w:val="00DA65BA"/>
    <w:rPr>
      <w:rFonts w:ascii="Verdana" w:hAnsi="Verdana"/>
    </w:rPr>
  </w:style>
  <w:style w:type="paragraph" w:styleId="Onderwerpvanopmerking">
    <w:name w:val="annotation subject"/>
    <w:basedOn w:val="Tekstopmerking"/>
    <w:next w:val="Tekstopmerking"/>
    <w:link w:val="OnderwerpvanopmerkingChar"/>
    <w:rsid w:val="00DA65BA"/>
    <w:rPr>
      <w:b/>
      <w:bCs/>
    </w:rPr>
  </w:style>
  <w:style w:type="character" w:customStyle="1" w:styleId="OnderwerpvanopmerkingChar">
    <w:name w:val="Onderwerp van opmerking Char"/>
    <w:basedOn w:val="TekstopmerkingChar"/>
    <w:link w:val="Onderwerpvanopmerking"/>
    <w:rsid w:val="00DA65BA"/>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2527">
      <w:bodyDiv w:val="1"/>
      <w:marLeft w:val="0"/>
      <w:marRight w:val="0"/>
      <w:marTop w:val="0"/>
      <w:marBottom w:val="0"/>
      <w:divBdr>
        <w:top w:val="none" w:sz="0" w:space="0" w:color="auto"/>
        <w:left w:val="none" w:sz="0" w:space="0" w:color="auto"/>
        <w:bottom w:val="none" w:sz="0" w:space="0" w:color="auto"/>
        <w:right w:val="none" w:sz="0" w:space="0" w:color="auto"/>
      </w:divBdr>
    </w:div>
    <w:div w:id="1190607892">
      <w:bodyDiv w:val="1"/>
      <w:marLeft w:val="0"/>
      <w:marRight w:val="0"/>
      <w:marTop w:val="0"/>
      <w:marBottom w:val="0"/>
      <w:divBdr>
        <w:top w:val="none" w:sz="0" w:space="0" w:color="auto"/>
        <w:left w:val="none" w:sz="0" w:space="0" w:color="auto"/>
        <w:bottom w:val="none" w:sz="0" w:space="0" w:color="auto"/>
        <w:right w:val="none" w:sz="0" w:space="0" w:color="auto"/>
      </w:divBdr>
    </w:div>
    <w:div w:id="1286156935">
      <w:bodyDiv w:val="1"/>
      <w:marLeft w:val="0"/>
      <w:marRight w:val="0"/>
      <w:marTop w:val="0"/>
      <w:marBottom w:val="0"/>
      <w:divBdr>
        <w:top w:val="none" w:sz="0" w:space="0" w:color="auto"/>
        <w:left w:val="none" w:sz="0" w:space="0" w:color="auto"/>
        <w:bottom w:val="none" w:sz="0" w:space="0" w:color="auto"/>
        <w:right w:val="none" w:sz="0" w:space="0" w:color="auto"/>
      </w:divBdr>
    </w:div>
    <w:div w:id="14861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post@iederin.nl"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facebook.com/pages/Ieder-In/230284533801582?ref=h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twitter.com/ieder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eerkosten.nl"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iederin.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voeringwmo.nl/sites/default/files/Handreiking%20Gemeentelijk%20maatwerk%20voor%20personen%20met%20een%20chronische%20ziekt%20en-of%20beperking.pdf" TargetMode="External"/><Relationship Id="rId22" Type="http://schemas.openxmlformats.org/officeDocument/2006/relationships/header" Target="header3.xml"/><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fs1-w8-tc\cgu$\home\cgu-mjo\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165E-2C31-4EEA-B9D5-2F634F55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iederin.dotm</Template>
  <TotalTime>51</TotalTime>
  <Pages>16</Pages>
  <Words>3306</Words>
  <Characters>19819</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LinkiT</Company>
  <LinksUpToDate>false</LinksUpToDate>
  <CharactersWithSpaces>23079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Rapport</dc:subject>
  <dc:creator>Catrien Brienen</dc:creator>
  <cp:lastModifiedBy>Margreet JongePoerink</cp:lastModifiedBy>
  <cp:revision>52</cp:revision>
  <cp:lastPrinted>2014-05-15T12:33:00Z</cp:lastPrinted>
  <dcterms:created xsi:type="dcterms:W3CDTF">2014-05-15T08:06:00Z</dcterms:created>
  <dcterms:modified xsi:type="dcterms:W3CDTF">2014-05-15T12:33:00Z</dcterms:modified>
</cp:coreProperties>
</file>